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D2A82" w14:textId="77777777"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2DEB7247" wp14:editId="3C8BC9F6">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3864A1A2" w14:textId="77777777" w:rsidR="005C3B58" w:rsidRPr="00367FB8" w:rsidRDefault="005C3B58" w:rsidP="009F29F9">
      <w:pPr>
        <w:keepNext/>
        <w:spacing w:before="240" w:line="360" w:lineRule="auto"/>
        <w:jc w:val="both"/>
        <w:rPr>
          <w:rFonts w:ascii="Arial" w:hAnsi="Arial" w:cs="Arial"/>
          <w:sz w:val="36"/>
        </w:rPr>
      </w:pPr>
    </w:p>
    <w:p w14:paraId="0799869E" w14:textId="77777777" w:rsidR="005C3B58" w:rsidRPr="00367FB8" w:rsidRDefault="005C3B58" w:rsidP="009F29F9">
      <w:pPr>
        <w:keepNext/>
        <w:spacing w:before="240" w:line="360" w:lineRule="auto"/>
        <w:jc w:val="both"/>
        <w:rPr>
          <w:rFonts w:ascii="Arial" w:hAnsi="Arial" w:cs="Arial"/>
          <w:sz w:val="36"/>
        </w:rPr>
      </w:pPr>
    </w:p>
    <w:p w14:paraId="27CE08CF"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2634A386"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4C72199B" w14:textId="77777777" w:rsidR="00DE7C7F" w:rsidRPr="00367FB8" w:rsidRDefault="00DE7C7F" w:rsidP="00DE7C7F">
      <w:pPr>
        <w:pStyle w:val="TCMainHeading"/>
        <w:rPr>
          <w:rFonts w:cs="Arial"/>
        </w:rPr>
      </w:pPr>
    </w:p>
    <w:p w14:paraId="3AA66EAF" w14:textId="77777777" w:rsidR="00DE7C7F" w:rsidRPr="00367FB8" w:rsidRDefault="00DE7C7F" w:rsidP="00DE7C7F">
      <w:pPr>
        <w:keepNext/>
        <w:rPr>
          <w:rFonts w:ascii="Arial" w:hAnsi="Arial" w:cs="Arial"/>
        </w:rPr>
      </w:pPr>
    </w:p>
    <w:p w14:paraId="578EA375" w14:textId="67C265FD" w:rsidR="002E3DC8" w:rsidRDefault="002E3DC8" w:rsidP="00DC04DF">
      <w:pPr>
        <w:pStyle w:val="TCHeading1"/>
        <w:numPr>
          <w:ilvl w:val="0"/>
          <w:numId w:val="0"/>
        </w:numPr>
        <w:jc w:val="center"/>
        <w:rPr>
          <w:sz w:val="40"/>
          <w:szCs w:val="40"/>
        </w:rPr>
      </w:pPr>
      <w:bookmarkStart w:id="4" w:name="_Toc459375645"/>
      <w:bookmarkStart w:id="5" w:name="_Toc374628960"/>
      <w:bookmarkStart w:id="6" w:name="_Toc447292565"/>
      <w:r>
        <w:rPr>
          <w:sz w:val="40"/>
          <w:szCs w:val="40"/>
        </w:rPr>
        <w:t>EBSCO International, Inc.</w:t>
      </w:r>
      <w:r w:rsidR="00285D9C" w:rsidRPr="00367FB8">
        <w:rPr>
          <w:sz w:val="40"/>
          <w:szCs w:val="40"/>
        </w:rPr>
        <w:t xml:space="preserve"> </w:t>
      </w:r>
      <w:r>
        <w:rPr>
          <w:sz w:val="40"/>
          <w:szCs w:val="40"/>
        </w:rPr>
        <w:t>(EBSCO)</w:t>
      </w:r>
      <w:bookmarkEnd w:id="4"/>
    </w:p>
    <w:p w14:paraId="1DF10EF6" w14:textId="0A436CD6" w:rsidR="00285D9C" w:rsidRPr="00367FB8" w:rsidRDefault="00285D9C" w:rsidP="00DC04DF">
      <w:pPr>
        <w:pStyle w:val="TCHeading1"/>
        <w:numPr>
          <w:ilvl w:val="0"/>
          <w:numId w:val="0"/>
        </w:numPr>
        <w:jc w:val="center"/>
        <w:rPr>
          <w:sz w:val="40"/>
          <w:szCs w:val="40"/>
        </w:rPr>
      </w:pPr>
      <w:bookmarkStart w:id="7" w:name="_Toc459375646"/>
      <w:r w:rsidRPr="00367FB8">
        <w:rPr>
          <w:sz w:val="40"/>
          <w:szCs w:val="40"/>
        </w:rPr>
        <w:t xml:space="preserve">Provider </w:t>
      </w:r>
      <w:r w:rsidRPr="002E3DC8">
        <w:rPr>
          <w:sz w:val="40"/>
          <w:szCs w:val="40"/>
        </w:rPr>
        <w:t>Agreement</w:t>
      </w:r>
      <w:bookmarkEnd w:id="5"/>
      <w:bookmarkEnd w:id="6"/>
      <w:bookmarkEnd w:id="7"/>
    </w:p>
    <w:p w14:paraId="43D7AF9C" w14:textId="77777777" w:rsidR="00285D9C" w:rsidRPr="00367FB8" w:rsidRDefault="00BB3123" w:rsidP="00DE7C7F">
      <w:pPr>
        <w:pStyle w:val="TCMainHeading2"/>
        <w:rPr>
          <w:rFonts w:cs="Arial"/>
        </w:rPr>
      </w:pPr>
      <w:r w:rsidRPr="00367FB8">
        <w:rPr>
          <w:rFonts w:cs="Arial"/>
        </w:rPr>
        <w:t>For the</w:t>
      </w:r>
    </w:p>
    <w:p w14:paraId="4478CF02"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69AA69AC" w14:textId="71A5248B" w:rsidR="00662EDF" w:rsidRPr="00662EDF" w:rsidRDefault="00662EDF" w:rsidP="00DE7C7F">
      <w:pPr>
        <w:pStyle w:val="TCMainHeading2"/>
        <w:rPr>
          <w:rFonts w:cs="Arial"/>
          <w:b/>
          <w:sz w:val="32"/>
          <w:szCs w:val="32"/>
        </w:rPr>
      </w:pPr>
      <w:r w:rsidRPr="00A94977">
        <w:rPr>
          <w:rFonts w:cs="Arial"/>
          <w:b/>
          <w:sz w:val="32"/>
          <w:szCs w:val="32"/>
        </w:rPr>
        <w:t>LOT</w:t>
      </w:r>
      <w:r w:rsidR="002E3DC8" w:rsidRPr="00A94977">
        <w:rPr>
          <w:rFonts w:cs="Arial"/>
          <w:b/>
          <w:sz w:val="32"/>
          <w:szCs w:val="32"/>
        </w:rPr>
        <w:t xml:space="preserve"> 2</w:t>
      </w:r>
      <w:r w:rsidRPr="00A94977">
        <w:rPr>
          <w:rFonts w:cs="Arial"/>
          <w:b/>
          <w:sz w:val="32"/>
          <w:szCs w:val="32"/>
        </w:rPr>
        <w:t xml:space="preserve"> AGENTS</w:t>
      </w:r>
    </w:p>
    <w:p w14:paraId="49A4E58B" w14:textId="77777777" w:rsidR="0098380A" w:rsidRPr="00367FB8" w:rsidRDefault="0098380A" w:rsidP="00DE7C7F">
      <w:pPr>
        <w:pStyle w:val="TCMainHeading2"/>
        <w:rPr>
          <w:rFonts w:cs="Arial"/>
          <w:b/>
          <w:sz w:val="40"/>
          <w:szCs w:val="40"/>
        </w:rPr>
      </w:pPr>
    </w:p>
    <w:p w14:paraId="5606DB37"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60149F06" w14:textId="481B2B04" w:rsidR="0098380A" w:rsidRPr="002E3DC8" w:rsidRDefault="002E3DC8" w:rsidP="00662EDF">
      <w:pPr>
        <w:pStyle w:val="TCMainHeading2"/>
        <w:rPr>
          <w:rFonts w:cs="Arial"/>
          <w:sz w:val="32"/>
          <w:szCs w:val="32"/>
        </w:rPr>
      </w:pPr>
      <w:r w:rsidRPr="002E3DC8">
        <w:rPr>
          <w:rFonts w:cs="Arial"/>
          <w:sz w:val="32"/>
          <w:szCs w:val="32"/>
        </w:rPr>
        <w:t>E-Books and Print Books</w:t>
      </w:r>
    </w:p>
    <w:p w14:paraId="1225A56A" w14:textId="77777777" w:rsidR="00662EDF" w:rsidRPr="00662EDF" w:rsidRDefault="00662EDF" w:rsidP="00662EDF">
      <w:pPr>
        <w:pStyle w:val="TCMainHeading2"/>
        <w:rPr>
          <w:rFonts w:cs="Arial"/>
          <w:sz w:val="32"/>
          <w:szCs w:val="32"/>
        </w:rPr>
      </w:pPr>
    </w:p>
    <w:bookmarkEnd w:id="1"/>
    <w:bookmarkEnd w:id="2"/>
    <w:bookmarkEnd w:id="3"/>
    <w:p w14:paraId="49478D21" w14:textId="77777777" w:rsidR="00C770B9" w:rsidRPr="00367FB8" w:rsidRDefault="00C770B9" w:rsidP="007A3762">
      <w:pPr>
        <w:pStyle w:val="TCMainHeading3"/>
      </w:pPr>
    </w:p>
    <w:p w14:paraId="612C96F1" w14:textId="77777777" w:rsidR="008779E6" w:rsidRDefault="008779E6">
      <w:pPr>
        <w:rPr>
          <w:rFonts w:ascii="Arial" w:hAnsi="Arial" w:cs="Arial"/>
          <w:b/>
          <w:sz w:val="40"/>
          <w:szCs w:val="40"/>
          <w:lang w:eastAsia="en-US"/>
        </w:rPr>
      </w:pPr>
      <w:r>
        <w:rPr>
          <w:rFonts w:cs="Arial"/>
        </w:rPr>
        <w:br w:type="page"/>
      </w:r>
    </w:p>
    <w:p w14:paraId="1CC74818" w14:textId="6914E1F0" w:rsidR="001B1A8F" w:rsidRPr="00367FB8" w:rsidRDefault="001B1A8F" w:rsidP="001B1A8F">
      <w:pPr>
        <w:pStyle w:val="TCMainHeading"/>
        <w:rPr>
          <w:rFonts w:cs="Arial"/>
        </w:rPr>
      </w:pPr>
      <w:r w:rsidRPr="00367FB8">
        <w:rPr>
          <w:rFonts w:cs="Arial"/>
        </w:rPr>
        <w:lastRenderedPageBreak/>
        <w:t>Contents</w:t>
      </w:r>
    </w:p>
    <w:p w14:paraId="14F9D124" w14:textId="77777777" w:rsidR="004B2513" w:rsidRPr="004B2513" w:rsidRDefault="00D30A68">
      <w:pPr>
        <w:pStyle w:val="TOC1"/>
        <w:tabs>
          <w:tab w:val="right" w:leader="dot" w:pos="9004"/>
        </w:tabs>
        <w:rPr>
          <w:rFonts w:ascii="Arial" w:eastAsiaTheme="minorEastAsia" w:hAnsi="Arial" w:cs="Arial"/>
          <w:noProof/>
          <w:sz w:val="22"/>
          <w:szCs w:val="22"/>
        </w:rPr>
      </w:pPr>
      <w:r w:rsidRPr="004B2513">
        <w:rPr>
          <w:rFonts w:ascii="Arial" w:hAnsi="Arial" w:cs="Arial"/>
        </w:rPr>
        <w:fldChar w:fldCharType="begin"/>
      </w:r>
      <w:r w:rsidR="001B1A8F" w:rsidRPr="004B2513">
        <w:rPr>
          <w:rFonts w:ascii="Arial" w:hAnsi="Arial" w:cs="Arial"/>
        </w:rPr>
        <w:instrText xml:space="preserve"> TOC \h \z \t "T&amp;C Heading 1,1,T&amp;C Heading 2,2,T&amp;C Heading 3,3" </w:instrText>
      </w:r>
      <w:r w:rsidRPr="004B2513">
        <w:rPr>
          <w:rFonts w:ascii="Arial" w:hAnsi="Arial" w:cs="Arial"/>
        </w:rPr>
        <w:fldChar w:fldCharType="separate"/>
      </w:r>
      <w:hyperlink w:anchor="_Toc459375645" w:history="1">
        <w:r w:rsidR="004B2513" w:rsidRPr="004B2513">
          <w:rPr>
            <w:rStyle w:val="Hyperlink"/>
            <w:rFonts w:ascii="Arial" w:hAnsi="Arial" w:cs="Arial"/>
            <w:noProof/>
          </w:rPr>
          <w:t>EBSCO International, Inc. (EBSCO)</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_Toc459375645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1</w:t>
        </w:r>
        <w:r w:rsidR="004B2513" w:rsidRPr="004B2513">
          <w:rPr>
            <w:rFonts w:ascii="Arial" w:hAnsi="Arial" w:cs="Arial"/>
            <w:noProof/>
            <w:webHidden/>
          </w:rPr>
          <w:fldChar w:fldCharType="end"/>
        </w:r>
      </w:hyperlink>
    </w:p>
    <w:p w14:paraId="7823F9D5" w14:textId="77777777" w:rsidR="004B2513" w:rsidRPr="004B2513" w:rsidRDefault="007D0610">
      <w:pPr>
        <w:pStyle w:val="TOC1"/>
        <w:tabs>
          <w:tab w:val="left" w:pos="480"/>
          <w:tab w:val="right" w:leader="dot" w:pos="9004"/>
        </w:tabs>
        <w:rPr>
          <w:rFonts w:ascii="Arial" w:eastAsiaTheme="minorEastAsia" w:hAnsi="Arial" w:cs="Arial"/>
          <w:noProof/>
          <w:sz w:val="22"/>
          <w:szCs w:val="22"/>
        </w:rPr>
      </w:pPr>
      <w:hyperlink w:anchor="_Toc459375647" w:history="1">
        <w:r w:rsidR="004B2513" w:rsidRPr="004B2513">
          <w:rPr>
            <w:rStyle w:val="Hyperlink"/>
            <w:rFonts w:ascii="Arial" w:hAnsi="Arial" w:cs="Arial"/>
            <w:noProof/>
          </w:rPr>
          <w:t>1.</w:t>
        </w:r>
        <w:r w:rsidR="004B2513" w:rsidRPr="004B2513">
          <w:rPr>
            <w:rFonts w:ascii="Arial" w:eastAsiaTheme="minorEastAsia" w:hAnsi="Arial" w:cs="Arial"/>
            <w:noProof/>
            <w:sz w:val="22"/>
            <w:szCs w:val="22"/>
          </w:rPr>
          <w:tab/>
        </w:r>
        <w:r w:rsidR="004B2513" w:rsidRPr="004B2513">
          <w:rPr>
            <w:rStyle w:val="Hyperlink"/>
            <w:rFonts w:ascii="Arial" w:hAnsi="Arial" w:cs="Arial"/>
            <w:noProof/>
          </w:rPr>
          <w:t>Introduction</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_Toc459375647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3</w:t>
        </w:r>
        <w:r w:rsidR="004B2513" w:rsidRPr="004B2513">
          <w:rPr>
            <w:rFonts w:ascii="Arial" w:hAnsi="Arial" w:cs="Arial"/>
            <w:noProof/>
            <w:webHidden/>
          </w:rPr>
          <w:fldChar w:fldCharType="end"/>
        </w:r>
      </w:hyperlink>
    </w:p>
    <w:p w14:paraId="1734477C" w14:textId="77777777" w:rsidR="004B2513" w:rsidRPr="004B2513" w:rsidRDefault="007D0610">
      <w:pPr>
        <w:pStyle w:val="TOC1"/>
        <w:tabs>
          <w:tab w:val="left" w:pos="480"/>
          <w:tab w:val="right" w:leader="dot" w:pos="9004"/>
        </w:tabs>
        <w:rPr>
          <w:rFonts w:ascii="Arial" w:eastAsiaTheme="minorEastAsia" w:hAnsi="Arial" w:cs="Arial"/>
          <w:noProof/>
          <w:sz w:val="22"/>
          <w:szCs w:val="22"/>
        </w:rPr>
      </w:pPr>
      <w:hyperlink w:anchor="_Toc459375648" w:history="1">
        <w:r w:rsidR="004B2513" w:rsidRPr="004B2513">
          <w:rPr>
            <w:rStyle w:val="Hyperlink"/>
            <w:rFonts w:ascii="Arial" w:hAnsi="Arial" w:cs="Arial"/>
            <w:noProof/>
          </w:rPr>
          <w:t>2.</w:t>
        </w:r>
        <w:r w:rsidR="004B2513" w:rsidRPr="004B2513">
          <w:rPr>
            <w:rFonts w:ascii="Arial" w:eastAsiaTheme="minorEastAsia" w:hAnsi="Arial" w:cs="Arial"/>
            <w:noProof/>
            <w:sz w:val="22"/>
            <w:szCs w:val="22"/>
          </w:rPr>
          <w:tab/>
        </w:r>
        <w:r w:rsidR="004B2513" w:rsidRPr="004B2513">
          <w:rPr>
            <w:rStyle w:val="Hyperlink"/>
            <w:rFonts w:ascii="Arial" w:hAnsi="Arial" w:cs="Arial"/>
            <w:noProof/>
          </w:rPr>
          <w:t>Defined Terms</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_Toc459375648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3</w:t>
        </w:r>
        <w:r w:rsidR="004B2513" w:rsidRPr="004B2513">
          <w:rPr>
            <w:rFonts w:ascii="Arial" w:hAnsi="Arial" w:cs="Arial"/>
            <w:noProof/>
            <w:webHidden/>
          </w:rPr>
          <w:fldChar w:fldCharType="end"/>
        </w:r>
      </w:hyperlink>
    </w:p>
    <w:p w14:paraId="4BA71120" w14:textId="77777777" w:rsidR="004B2513" w:rsidRPr="004B2513" w:rsidRDefault="007D0610">
      <w:pPr>
        <w:pStyle w:val="TOC1"/>
        <w:tabs>
          <w:tab w:val="left" w:pos="480"/>
          <w:tab w:val="right" w:leader="dot" w:pos="9004"/>
        </w:tabs>
        <w:rPr>
          <w:rFonts w:ascii="Arial" w:eastAsiaTheme="minorEastAsia" w:hAnsi="Arial" w:cs="Arial"/>
          <w:noProof/>
          <w:sz w:val="22"/>
          <w:szCs w:val="22"/>
        </w:rPr>
      </w:pPr>
      <w:hyperlink w:anchor="_Toc459375649" w:history="1">
        <w:r w:rsidR="004B2513" w:rsidRPr="004B2513">
          <w:rPr>
            <w:rStyle w:val="Hyperlink"/>
            <w:rFonts w:ascii="Arial" w:hAnsi="Arial" w:cs="Arial"/>
            <w:noProof/>
          </w:rPr>
          <w:t>3.</w:t>
        </w:r>
        <w:r w:rsidR="004B2513" w:rsidRPr="004B2513">
          <w:rPr>
            <w:rFonts w:ascii="Arial" w:eastAsiaTheme="minorEastAsia" w:hAnsi="Arial" w:cs="Arial"/>
            <w:noProof/>
            <w:sz w:val="22"/>
            <w:szCs w:val="22"/>
          </w:rPr>
          <w:tab/>
        </w:r>
        <w:r w:rsidR="004B2513" w:rsidRPr="004B2513">
          <w:rPr>
            <w:rStyle w:val="Hyperlink"/>
            <w:rFonts w:ascii="Arial" w:hAnsi="Arial" w:cs="Arial"/>
            <w:noProof/>
          </w:rPr>
          <w:t>Contact Details</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_Toc459375649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3</w:t>
        </w:r>
        <w:r w:rsidR="004B2513" w:rsidRPr="004B2513">
          <w:rPr>
            <w:rFonts w:ascii="Arial" w:hAnsi="Arial" w:cs="Arial"/>
            <w:noProof/>
            <w:webHidden/>
          </w:rPr>
          <w:fldChar w:fldCharType="end"/>
        </w:r>
      </w:hyperlink>
    </w:p>
    <w:p w14:paraId="6348D17D" w14:textId="77777777" w:rsidR="004B2513" w:rsidRPr="004B2513" w:rsidRDefault="007D0610">
      <w:pPr>
        <w:pStyle w:val="TOC1"/>
        <w:tabs>
          <w:tab w:val="left" w:pos="480"/>
          <w:tab w:val="right" w:leader="dot" w:pos="9004"/>
        </w:tabs>
        <w:rPr>
          <w:rFonts w:ascii="Arial" w:eastAsiaTheme="minorEastAsia" w:hAnsi="Arial" w:cs="Arial"/>
          <w:noProof/>
          <w:sz w:val="22"/>
          <w:szCs w:val="22"/>
        </w:rPr>
      </w:pPr>
      <w:hyperlink w:anchor="_Toc459375650" w:history="1">
        <w:r w:rsidR="004B2513" w:rsidRPr="004B2513">
          <w:rPr>
            <w:rStyle w:val="Hyperlink"/>
            <w:rFonts w:ascii="Arial" w:hAnsi="Arial" w:cs="Arial"/>
            <w:noProof/>
          </w:rPr>
          <w:t>4.</w:t>
        </w:r>
        <w:r w:rsidR="004B2513" w:rsidRPr="004B2513">
          <w:rPr>
            <w:rFonts w:ascii="Arial" w:eastAsiaTheme="minorEastAsia" w:hAnsi="Arial" w:cs="Arial"/>
            <w:noProof/>
            <w:sz w:val="22"/>
            <w:szCs w:val="22"/>
          </w:rPr>
          <w:tab/>
        </w:r>
        <w:r w:rsidR="004B2513" w:rsidRPr="004B2513">
          <w:rPr>
            <w:rStyle w:val="Hyperlink"/>
            <w:rFonts w:ascii="Arial" w:hAnsi="Arial" w:cs="Arial"/>
            <w:noProof/>
          </w:rPr>
          <w:t>Service Availability</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_Toc459375650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3</w:t>
        </w:r>
        <w:r w:rsidR="004B2513" w:rsidRPr="004B2513">
          <w:rPr>
            <w:rFonts w:ascii="Arial" w:hAnsi="Arial" w:cs="Arial"/>
            <w:noProof/>
            <w:webHidden/>
          </w:rPr>
          <w:fldChar w:fldCharType="end"/>
        </w:r>
      </w:hyperlink>
    </w:p>
    <w:p w14:paraId="7B999295" w14:textId="77777777" w:rsidR="004B2513" w:rsidRPr="004B2513" w:rsidRDefault="007D0610">
      <w:pPr>
        <w:pStyle w:val="TOC1"/>
        <w:tabs>
          <w:tab w:val="left" w:pos="480"/>
          <w:tab w:val="right" w:leader="dot" w:pos="9004"/>
        </w:tabs>
        <w:rPr>
          <w:rFonts w:ascii="Arial" w:eastAsiaTheme="minorEastAsia" w:hAnsi="Arial" w:cs="Arial"/>
          <w:noProof/>
          <w:sz w:val="22"/>
          <w:szCs w:val="22"/>
        </w:rPr>
      </w:pPr>
      <w:hyperlink w:anchor="_Toc459375651" w:history="1">
        <w:r w:rsidR="004B2513" w:rsidRPr="004B2513">
          <w:rPr>
            <w:rStyle w:val="Hyperlink"/>
            <w:rFonts w:ascii="Arial" w:hAnsi="Arial" w:cs="Arial"/>
            <w:noProof/>
          </w:rPr>
          <w:t>5.</w:t>
        </w:r>
        <w:r w:rsidR="004B2513" w:rsidRPr="004B2513">
          <w:rPr>
            <w:rFonts w:ascii="Arial" w:eastAsiaTheme="minorEastAsia" w:hAnsi="Arial" w:cs="Arial"/>
            <w:noProof/>
            <w:sz w:val="22"/>
            <w:szCs w:val="22"/>
          </w:rPr>
          <w:tab/>
        </w:r>
        <w:r w:rsidR="004B2513" w:rsidRPr="004B2513">
          <w:rPr>
            <w:rStyle w:val="Hyperlink"/>
            <w:rFonts w:ascii="Arial" w:hAnsi="Arial" w:cs="Arial"/>
            <w:noProof/>
          </w:rPr>
          <w:t>User Support</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_Toc459375651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4</w:t>
        </w:r>
        <w:r w:rsidR="004B2513" w:rsidRPr="004B2513">
          <w:rPr>
            <w:rFonts w:ascii="Arial" w:hAnsi="Arial" w:cs="Arial"/>
            <w:noProof/>
            <w:webHidden/>
          </w:rPr>
          <w:fldChar w:fldCharType="end"/>
        </w:r>
      </w:hyperlink>
    </w:p>
    <w:p w14:paraId="4D9946BA" w14:textId="77777777" w:rsidR="004B2513" w:rsidRPr="004B2513" w:rsidRDefault="007D0610">
      <w:pPr>
        <w:pStyle w:val="TOC1"/>
        <w:tabs>
          <w:tab w:val="left" w:pos="480"/>
          <w:tab w:val="right" w:leader="dot" w:pos="9004"/>
        </w:tabs>
        <w:rPr>
          <w:rFonts w:ascii="Arial" w:eastAsiaTheme="minorEastAsia" w:hAnsi="Arial" w:cs="Arial"/>
          <w:noProof/>
          <w:sz w:val="22"/>
          <w:szCs w:val="22"/>
        </w:rPr>
      </w:pPr>
      <w:hyperlink w:anchor="_Toc459375652" w:history="1">
        <w:r w:rsidR="004B2513" w:rsidRPr="004B2513">
          <w:rPr>
            <w:rStyle w:val="Hyperlink"/>
            <w:rFonts w:ascii="Arial" w:hAnsi="Arial" w:cs="Arial"/>
            <w:noProof/>
          </w:rPr>
          <w:t>6.</w:t>
        </w:r>
        <w:r w:rsidR="004B2513" w:rsidRPr="004B2513">
          <w:rPr>
            <w:rFonts w:ascii="Arial" w:eastAsiaTheme="minorEastAsia" w:hAnsi="Arial" w:cs="Arial"/>
            <w:noProof/>
            <w:sz w:val="22"/>
            <w:szCs w:val="22"/>
          </w:rPr>
          <w:tab/>
        </w:r>
        <w:r w:rsidR="004B2513" w:rsidRPr="004B2513">
          <w:rPr>
            <w:rStyle w:val="Hyperlink"/>
            <w:rFonts w:ascii="Arial" w:hAnsi="Arial" w:cs="Arial"/>
            <w:noProof/>
          </w:rPr>
          <w:t>Service Reporting</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_Toc459375652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6</w:t>
        </w:r>
        <w:r w:rsidR="004B2513" w:rsidRPr="004B2513">
          <w:rPr>
            <w:rFonts w:ascii="Arial" w:hAnsi="Arial" w:cs="Arial"/>
            <w:noProof/>
            <w:webHidden/>
          </w:rPr>
          <w:fldChar w:fldCharType="end"/>
        </w:r>
      </w:hyperlink>
    </w:p>
    <w:p w14:paraId="0C3B3D4B" w14:textId="77777777" w:rsidR="004B2513" w:rsidRPr="004B2513" w:rsidRDefault="007D0610">
      <w:pPr>
        <w:pStyle w:val="TOC1"/>
        <w:tabs>
          <w:tab w:val="left" w:pos="480"/>
          <w:tab w:val="right" w:leader="dot" w:pos="9004"/>
        </w:tabs>
        <w:rPr>
          <w:rFonts w:ascii="Arial" w:eastAsiaTheme="minorEastAsia" w:hAnsi="Arial" w:cs="Arial"/>
          <w:noProof/>
          <w:sz w:val="22"/>
          <w:szCs w:val="22"/>
        </w:rPr>
      </w:pPr>
      <w:hyperlink w:anchor="_Toc459375653" w:history="1">
        <w:r w:rsidR="004B2513" w:rsidRPr="004B2513">
          <w:rPr>
            <w:rStyle w:val="Hyperlink"/>
            <w:rFonts w:ascii="Arial" w:hAnsi="Arial" w:cs="Arial"/>
            <w:noProof/>
          </w:rPr>
          <w:t>7.</w:t>
        </w:r>
        <w:r w:rsidR="004B2513" w:rsidRPr="004B2513">
          <w:rPr>
            <w:rFonts w:ascii="Arial" w:eastAsiaTheme="minorEastAsia" w:hAnsi="Arial" w:cs="Arial"/>
            <w:noProof/>
            <w:sz w:val="22"/>
            <w:szCs w:val="22"/>
          </w:rPr>
          <w:tab/>
        </w:r>
        <w:r w:rsidR="004B2513" w:rsidRPr="004B2513">
          <w:rPr>
            <w:rStyle w:val="Hyperlink"/>
            <w:rFonts w:ascii="Arial" w:hAnsi="Arial" w:cs="Arial"/>
            <w:noProof/>
          </w:rPr>
          <w:t>Measurement  &amp; Related Payment</w:t>
        </w:r>
        <w:r w:rsidR="004B2513" w:rsidRPr="004B2513">
          <w:rPr>
            <w:rFonts w:ascii="Arial" w:hAnsi="Arial" w:cs="Arial"/>
            <w:noProof/>
            <w:webHidden/>
          </w:rPr>
          <w:tab/>
        </w:r>
        <w:r w:rsidR="004B2513" w:rsidRPr="004B2513">
          <w:rPr>
            <w:rFonts w:ascii="Arial" w:hAnsi="Arial" w:cs="Arial"/>
            <w:noProof/>
            <w:webHidden/>
          </w:rPr>
          <w:fldChar w:fldCharType="begin"/>
        </w:r>
        <w:r w:rsidR="004B2513" w:rsidRPr="004B2513">
          <w:rPr>
            <w:rFonts w:ascii="Arial" w:hAnsi="Arial" w:cs="Arial"/>
            <w:noProof/>
            <w:webHidden/>
          </w:rPr>
          <w:instrText xml:space="preserve"> PAGEREF _Toc459375653 \h </w:instrText>
        </w:r>
        <w:r w:rsidR="004B2513" w:rsidRPr="004B2513">
          <w:rPr>
            <w:rFonts w:ascii="Arial" w:hAnsi="Arial" w:cs="Arial"/>
            <w:noProof/>
            <w:webHidden/>
          </w:rPr>
        </w:r>
        <w:r w:rsidR="004B2513" w:rsidRPr="004B2513">
          <w:rPr>
            <w:rFonts w:ascii="Arial" w:hAnsi="Arial" w:cs="Arial"/>
            <w:noProof/>
            <w:webHidden/>
          </w:rPr>
          <w:fldChar w:fldCharType="separate"/>
        </w:r>
        <w:r w:rsidR="004B2513" w:rsidRPr="004B2513">
          <w:rPr>
            <w:rFonts w:ascii="Arial" w:hAnsi="Arial" w:cs="Arial"/>
            <w:noProof/>
            <w:webHidden/>
          </w:rPr>
          <w:t>7</w:t>
        </w:r>
        <w:r w:rsidR="004B2513" w:rsidRPr="004B2513">
          <w:rPr>
            <w:rFonts w:ascii="Arial" w:hAnsi="Arial" w:cs="Arial"/>
            <w:noProof/>
            <w:webHidden/>
          </w:rPr>
          <w:fldChar w:fldCharType="end"/>
        </w:r>
      </w:hyperlink>
    </w:p>
    <w:p w14:paraId="1045B6C9" w14:textId="77777777" w:rsidR="001B1A8F" w:rsidRPr="00367FB8" w:rsidRDefault="00D30A68" w:rsidP="00155E4B">
      <w:pPr>
        <w:pStyle w:val="TCBodyNormal"/>
        <w:numPr>
          <w:ilvl w:val="0"/>
          <w:numId w:val="0"/>
        </w:numPr>
        <w:rPr>
          <w:szCs w:val="22"/>
        </w:rPr>
      </w:pPr>
      <w:r w:rsidRPr="004B2513">
        <w:rPr>
          <w:szCs w:val="24"/>
        </w:rPr>
        <w:fldChar w:fldCharType="end"/>
      </w:r>
    </w:p>
    <w:p w14:paraId="5D81EA80" w14:textId="77777777" w:rsidR="001B1A8F" w:rsidRPr="00367FB8" w:rsidRDefault="001B1A8F" w:rsidP="00155E4B">
      <w:pPr>
        <w:rPr>
          <w:rFonts w:ascii="Arial" w:hAnsi="Arial" w:cs="Arial"/>
          <w:szCs w:val="36"/>
        </w:rPr>
      </w:pPr>
      <w:r w:rsidRPr="00367FB8">
        <w:rPr>
          <w:rFonts w:ascii="Arial" w:hAnsi="Arial" w:cs="Arial"/>
        </w:rPr>
        <w:br w:type="page"/>
      </w:r>
    </w:p>
    <w:p w14:paraId="5C0E1427" w14:textId="77777777" w:rsidR="009D37A7" w:rsidRPr="00D62130" w:rsidRDefault="009D37A7" w:rsidP="009D37A7">
      <w:pPr>
        <w:pStyle w:val="TCHeading1"/>
      </w:pPr>
      <w:bookmarkStart w:id="8" w:name="_Toc459375647"/>
      <w:bookmarkStart w:id="9" w:name="_Toc374628961"/>
      <w:r w:rsidRPr="00D62130">
        <w:lastRenderedPageBreak/>
        <w:t>Introduction</w:t>
      </w:r>
      <w:bookmarkEnd w:id="8"/>
    </w:p>
    <w:p w14:paraId="23280C56" w14:textId="47440A4E" w:rsidR="009D37A7" w:rsidRPr="00D62130" w:rsidRDefault="009D37A7" w:rsidP="009D37A7">
      <w:pPr>
        <w:pStyle w:val="TCBodyafterH1"/>
      </w:pPr>
      <w:r w:rsidRPr="00D62130">
        <w:t xml:space="preserve">This </w:t>
      </w:r>
      <w:r w:rsidR="007C3E64" w:rsidRPr="00D62130">
        <w:t xml:space="preserve">Provider </w:t>
      </w:r>
      <w:r w:rsidRPr="00D62130">
        <w:t>Agreement must be used when plac</w:t>
      </w:r>
      <w:r w:rsidR="007C3E64" w:rsidRPr="00D62130">
        <w:t>ing an Order for the supply of e-books and print books</w:t>
      </w:r>
      <w:r w:rsidRPr="00D62130">
        <w:t xml:space="preserve"> under Lot 2 Agents Only of the NICE Electronic and Print Content Framework Agreement.</w:t>
      </w:r>
    </w:p>
    <w:p w14:paraId="526E15DC" w14:textId="25B672E2" w:rsidR="009D37A7" w:rsidRPr="00D62130" w:rsidRDefault="009D37A7" w:rsidP="009D37A7">
      <w:pPr>
        <w:pStyle w:val="TCBodyafterH1"/>
      </w:pPr>
      <w:r w:rsidRPr="00D62130">
        <w:t xml:space="preserve">The Provider Agreement is specific to </w:t>
      </w:r>
      <w:r w:rsidR="007C3E64" w:rsidRPr="00D62130">
        <w:t>EBSCO</w:t>
      </w:r>
      <w:r w:rsidR="00DC72B3" w:rsidRPr="00D62130">
        <w:t>’s</w:t>
      </w:r>
      <w:r w:rsidR="005858B9" w:rsidRPr="00D62130">
        <w:t xml:space="preserve"> </w:t>
      </w:r>
      <w:r w:rsidRPr="00D62130">
        <w:t xml:space="preserve">supply of </w:t>
      </w:r>
      <w:r w:rsidR="007C3E64" w:rsidRPr="00D62130">
        <w:t>e-books and print books</w:t>
      </w:r>
      <w:r w:rsidR="00105E86" w:rsidRPr="00D62130">
        <w:t xml:space="preserve"> </w:t>
      </w:r>
      <w:r w:rsidR="0028520E" w:rsidRPr="00D62130">
        <w:t>through</w:t>
      </w:r>
      <w:r w:rsidR="00105E86" w:rsidRPr="00D62130">
        <w:t xml:space="preserve"> its </w:t>
      </w:r>
      <w:proofErr w:type="spellStart"/>
      <w:r w:rsidR="00105E86" w:rsidRPr="00D62130">
        <w:t>YBP</w:t>
      </w:r>
      <w:proofErr w:type="spellEnd"/>
      <w:r w:rsidR="00105E86" w:rsidRPr="00D62130">
        <w:t xml:space="preserve"> division</w:t>
      </w:r>
      <w:r w:rsidR="005858B9" w:rsidRPr="00D62130">
        <w:t xml:space="preserve"> under Lot 2 Agents Only</w:t>
      </w:r>
      <w:r w:rsidRPr="00D62130">
        <w:t>. It must be used in conjunction with the “Order Terms</w:t>
      </w:r>
      <w:r w:rsidR="00DC72B3" w:rsidRPr="00D62130">
        <w:t xml:space="preserve"> &amp; Conditions” and any Annexes to form the whole Agreement.</w:t>
      </w:r>
    </w:p>
    <w:p w14:paraId="644971DC" w14:textId="3E945773" w:rsidR="009D37A7" w:rsidRPr="00D62130" w:rsidRDefault="009D37A7" w:rsidP="005858B9">
      <w:pPr>
        <w:pStyle w:val="TCBodyafterH1"/>
      </w:pPr>
      <w:r w:rsidRPr="00D62130">
        <w:t>All terms in this Provider Agreement must not be altered and are non-negotiable</w:t>
      </w:r>
      <w:r w:rsidR="005858B9" w:rsidRPr="00D62130">
        <w:t>.</w:t>
      </w:r>
      <w:r w:rsidRPr="00D62130">
        <w:t xml:space="preserve"> Where additional terms are agreed these should be set out in Annex SEVEN: “Additional Terms” of the “Order Terms &amp; Conditions”. These additional terms must not conflict with, or </w:t>
      </w:r>
      <w:r w:rsidR="005858B9" w:rsidRPr="00D62130">
        <w:t>materially change, the terms in:</w:t>
      </w:r>
    </w:p>
    <w:p w14:paraId="70A1F610" w14:textId="77777777" w:rsidR="009D37A7" w:rsidRPr="00D62130" w:rsidRDefault="009D37A7" w:rsidP="00CC4695">
      <w:pPr>
        <w:pStyle w:val="TCBodyafterH2"/>
      </w:pPr>
      <w:r w:rsidRPr="00D62130">
        <w:t xml:space="preserve">the “Terms and Conditions of Contract for NICE Electronic and Print Content”  and any Annexes”; </w:t>
      </w:r>
      <w:r w:rsidR="005858B9" w:rsidRPr="00D62130">
        <w:t>AND</w:t>
      </w:r>
    </w:p>
    <w:p w14:paraId="1069A84B" w14:textId="77777777" w:rsidR="009D37A7" w:rsidRPr="00D62130" w:rsidRDefault="009D37A7" w:rsidP="00CC4695">
      <w:pPr>
        <w:pStyle w:val="TCBodyafterH2"/>
      </w:pPr>
      <w:r w:rsidRPr="00D62130">
        <w:t>the “Order Terms &amp; Conditions” and any Annexes,</w:t>
      </w:r>
      <w:r w:rsidR="005858B9" w:rsidRPr="00D62130">
        <w:t xml:space="preserve"> AND</w:t>
      </w:r>
      <w:r w:rsidRPr="00D62130">
        <w:t xml:space="preserve"> </w:t>
      </w:r>
    </w:p>
    <w:p w14:paraId="406A0F0D" w14:textId="31755BCC" w:rsidR="009D37A7" w:rsidRPr="00D62130" w:rsidRDefault="009D37A7" w:rsidP="00CC4695">
      <w:pPr>
        <w:pStyle w:val="TCBodyafterH2"/>
      </w:pPr>
      <w:r w:rsidRPr="00D62130">
        <w:t>this Provider Agreement</w:t>
      </w:r>
      <w:r w:rsidR="00191F6A">
        <w:t>, AND</w:t>
      </w:r>
    </w:p>
    <w:p w14:paraId="0E26692D" w14:textId="56C8FC41" w:rsidR="00FC4B6B" w:rsidRPr="00D62130" w:rsidRDefault="00FC4B6B" w:rsidP="00CC4695">
      <w:pPr>
        <w:pStyle w:val="TCBodyafterH2"/>
      </w:pPr>
      <w:proofErr w:type="gramStart"/>
      <w:r w:rsidRPr="00D62130">
        <w:t>any</w:t>
      </w:r>
      <w:proofErr w:type="gramEnd"/>
      <w:r w:rsidRPr="00D62130">
        <w:t xml:space="preserve"> publisher enforced </w:t>
      </w:r>
      <w:r w:rsidR="0080063B">
        <w:t>licensing terms.</w:t>
      </w:r>
      <w:r w:rsidR="007B513A" w:rsidRPr="00D62130">
        <w:t xml:space="preserve"> [E-books</w:t>
      </w:r>
      <w:r w:rsidR="00B22BEB" w:rsidRPr="00D62130">
        <w:t xml:space="preserve"> Only]</w:t>
      </w:r>
    </w:p>
    <w:p w14:paraId="3FD03C57" w14:textId="0F08F170" w:rsidR="001A71E8" w:rsidRPr="00D62130" w:rsidRDefault="001A71E8" w:rsidP="00F87733">
      <w:pPr>
        <w:pStyle w:val="TCHeading1"/>
        <w:ind w:left="851" w:hanging="851"/>
      </w:pPr>
      <w:bookmarkStart w:id="10" w:name="_Toc459375648"/>
      <w:r w:rsidRPr="00D62130">
        <w:t>D</w:t>
      </w:r>
      <w:r w:rsidR="005D3A69" w:rsidRPr="00D62130">
        <w:t>efin</w:t>
      </w:r>
      <w:r w:rsidR="00A13ADA" w:rsidRPr="00D62130">
        <w:t>ed Terms</w:t>
      </w:r>
      <w:bookmarkEnd w:id="9"/>
      <w:bookmarkEnd w:id="10"/>
    </w:p>
    <w:p w14:paraId="32A7AE8C" w14:textId="639249F6" w:rsidR="001A71E8" w:rsidRPr="00D62130" w:rsidRDefault="006D661D" w:rsidP="00A547BB">
      <w:pPr>
        <w:pStyle w:val="TCBodyafterH1"/>
        <w:widowControl w:val="0"/>
        <w:ind w:left="864" w:hanging="864"/>
        <w:jc w:val="left"/>
      </w:pPr>
      <w:r w:rsidRPr="00D62130">
        <w:t xml:space="preserve">In this Agreement the words and expressions below will be interpreted to have the meanings adjacent to them: The following </w:t>
      </w:r>
      <w:r w:rsidR="00026274" w:rsidRPr="00D62130">
        <w:t>definitions</w:t>
      </w:r>
      <w:r w:rsidR="002C3D75" w:rsidRPr="00D62130">
        <w:t xml:space="preserve"> </w:t>
      </w:r>
      <w:r w:rsidRPr="00D62130">
        <w:t>should be read in conjunction with th</w:t>
      </w:r>
      <w:r w:rsidR="002C3D75" w:rsidRPr="00D62130">
        <w:t>ose</w:t>
      </w:r>
      <w:r w:rsidRPr="00D62130">
        <w:t xml:space="preserve"> set out in</w:t>
      </w:r>
      <w:r w:rsidR="007A122C" w:rsidRPr="00D62130">
        <w:t xml:space="preserve"> the “Order Terms &amp; Conditions”</w:t>
      </w:r>
      <w:r w:rsidR="00EB3969" w:rsidRPr="00D62130">
        <w:t xml:space="preserve">: </w:t>
      </w:r>
      <w:r w:rsidR="001A31A1">
        <w:br/>
      </w:r>
      <w:r w:rsidR="001A31A1">
        <w:br/>
        <w:t>[</w:t>
      </w:r>
      <w:r w:rsidR="001A31A1" w:rsidRPr="00E66B06">
        <w:rPr>
          <w:highlight w:val="yellow"/>
        </w:rPr>
        <w:t>Guidance Note to Purchasing Authorities and Providers: Enter text “Not Used” if no defin</w:t>
      </w:r>
      <w:r w:rsidR="001A31A1">
        <w:rPr>
          <w:highlight w:val="yellow"/>
        </w:rPr>
        <w:t>itions</w:t>
      </w:r>
      <w:r w:rsidR="001A31A1" w:rsidRPr="00E66B06">
        <w:rPr>
          <w:highlight w:val="yellow"/>
        </w:rPr>
        <w:t xml:space="preserve"> to be added</w:t>
      </w:r>
      <w:r w:rsidR="001A31A1">
        <w:rPr>
          <w:highlight w:val="yellow"/>
        </w:rPr>
        <w:t xml:space="preserve"> in this section</w:t>
      </w:r>
      <w:r w:rsidR="001A31A1" w:rsidRPr="00E66B06">
        <w:rPr>
          <w:highlight w:val="yellow"/>
        </w:rPr>
        <w:t>. The clause numbering</w:t>
      </w:r>
      <w:r w:rsidR="00A547BB">
        <w:rPr>
          <w:highlight w:val="yellow"/>
        </w:rPr>
        <w:t xml:space="preserve"> </w:t>
      </w:r>
      <w:r w:rsidR="001A31A1" w:rsidRPr="00E66B06">
        <w:rPr>
          <w:highlight w:val="yellow"/>
        </w:rPr>
        <w:t>should remain the same as the original document.]</w:t>
      </w:r>
    </w:p>
    <w:p w14:paraId="65DFFBA3" w14:textId="77777777" w:rsidR="00CC1E9D" w:rsidRPr="00D62130" w:rsidRDefault="00CC1E9D" w:rsidP="00CC1E9D">
      <w:pPr>
        <w:pStyle w:val="TCHeading1"/>
        <w:ind w:left="851" w:hanging="851"/>
      </w:pPr>
      <w:bookmarkStart w:id="11" w:name="_Toc459375649"/>
      <w:r w:rsidRPr="00D62130">
        <w:t>Contact Details</w:t>
      </w:r>
      <w:bookmarkEnd w:id="11"/>
    </w:p>
    <w:p w14:paraId="5CC580B1" w14:textId="113C6468" w:rsidR="001E417C" w:rsidRPr="00D62130" w:rsidRDefault="001E417C" w:rsidP="007C3E64">
      <w:pPr>
        <w:pStyle w:val="TCBodyafterH1"/>
        <w:numPr>
          <w:ilvl w:val="0"/>
          <w:numId w:val="0"/>
        </w:numPr>
        <w:spacing w:before="0" w:after="0"/>
        <w:ind w:left="858"/>
      </w:pPr>
      <w:r w:rsidRPr="00D62130">
        <w:t>Name</w:t>
      </w:r>
      <w:r w:rsidR="007C3E64" w:rsidRPr="00D62130">
        <w:t>: Amanda Hines</w:t>
      </w:r>
    </w:p>
    <w:p w14:paraId="1FE6F665" w14:textId="0C71B8FC" w:rsidR="001E417C" w:rsidRPr="00D62130" w:rsidRDefault="001E417C" w:rsidP="007C3E64">
      <w:pPr>
        <w:pStyle w:val="TCBodyafterH1"/>
        <w:numPr>
          <w:ilvl w:val="0"/>
          <w:numId w:val="0"/>
        </w:numPr>
        <w:spacing w:before="0" w:after="0"/>
      </w:pPr>
      <w:r w:rsidRPr="00D62130">
        <w:tab/>
        <w:t>Job Title</w:t>
      </w:r>
      <w:r w:rsidR="007C3E64" w:rsidRPr="00D62130">
        <w:t>: Customer Service Bibliographer</w:t>
      </w:r>
    </w:p>
    <w:p w14:paraId="7A875056" w14:textId="19A3A605" w:rsidR="001E417C" w:rsidRPr="00D62130" w:rsidRDefault="001E417C" w:rsidP="007C3E64">
      <w:pPr>
        <w:pStyle w:val="TCBodyafterH1"/>
        <w:numPr>
          <w:ilvl w:val="0"/>
          <w:numId w:val="0"/>
        </w:numPr>
        <w:spacing w:before="0" w:after="0"/>
      </w:pPr>
      <w:r w:rsidRPr="00D62130">
        <w:tab/>
        <w:t>Address</w:t>
      </w:r>
      <w:r w:rsidR="007C3E64" w:rsidRPr="00D62130">
        <w:t xml:space="preserve">: </w:t>
      </w:r>
      <w:proofErr w:type="spellStart"/>
      <w:r w:rsidR="007C3E64" w:rsidRPr="00D62130">
        <w:t>YBP</w:t>
      </w:r>
      <w:proofErr w:type="spellEnd"/>
      <w:r w:rsidR="007C3E64" w:rsidRPr="00D62130">
        <w:t xml:space="preserve"> Library Services, UK Office, Bicester</w:t>
      </w:r>
    </w:p>
    <w:p w14:paraId="3421F6AB" w14:textId="37BE8FF6" w:rsidR="001E417C" w:rsidRPr="00D62130" w:rsidRDefault="001E417C" w:rsidP="007C3E64">
      <w:pPr>
        <w:pStyle w:val="TCBodyafterH1"/>
        <w:numPr>
          <w:ilvl w:val="0"/>
          <w:numId w:val="0"/>
        </w:numPr>
        <w:spacing w:before="0" w:after="0"/>
      </w:pPr>
      <w:r w:rsidRPr="00D62130">
        <w:tab/>
        <w:t>Telephone</w:t>
      </w:r>
      <w:r w:rsidR="007C3E64" w:rsidRPr="00D62130">
        <w:t>: 01869 363500 ext. 352</w:t>
      </w:r>
    </w:p>
    <w:p w14:paraId="1600C8AD" w14:textId="30DD55B9" w:rsidR="001E417C" w:rsidRPr="00D62130" w:rsidRDefault="001E417C" w:rsidP="007C3E64">
      <w:pPr>
        <w:pStyle w:val="TCBodyafterH1"/>
        <w:numPr>
          <w:ilvl w:val="0"/>
          <w:numId w:val="0"/>
        </w:numPr>
        <w:spacing w:before="0" w:after="0"/>
      </w:pPr>
      <w:r w:rsidRPr="00D62130">
        <w:tab/>
        <w:t>Facsimile</w:t>
      </w:r>
      <w:r w:rsidR="007C3E64" w:rsidRPr="00D62130">
        <w:t xml:space="preserve">: </w:t>
      </w:r>
      <w:r w:rsidR="00BA5C37" w:rsidRPr="00D62130">
        <w:t>+44 (0)1869 363590</w:t>
      </w:r>
    </w:p>
    <w:p w14:paraId="02EE90E0" w14:textId="056BA85B" w:rsidR="00FC4B6B" w:rsidRPr="00D62130" w:rsidRDefault="007C3E64" w:rsidP="00FC4B6B">
      <w:pPr>
        <w:pStyle w:val="TCBodyafterH1"/>
        <w:numPr>
          <w:ilvl w:val="0"/>
          <w:numId w:val="0"/>
        </w:numPr>
        <w:spacing w:before="0" w:after="0"/>
      </w:pPr>
      <w:r w:rsidRPr="00D62130">
        <w:tab/>
        <w:t xml:space="preserve">Email: </w:t>
      </w:r>
      <w:hyperlink r:id="rId10" w:history="1">
        <w:r w:rsidRPr="00D62130">
          <w:rPr>
            <w:rStyle w:val="Hyperlink"/>
          </w:rPr>
          <w:t>ahines@ybp.com</w:t>
        </w:r>
      </w:hyperlink>
      <w:r w:rsidRPr="00D62130">
        <w:t xml:space="preserve"> </w:t>
      </w:r>
    </w:p>
    <w:p w14:paraId="4AE768F2" w14:textId="19B22169" w:rsidR="0039748D" w:rsidRPr="00D62130" w:rsidRDefault="0039748D" w:rsidP="0039748D">
      <w:pPr>
        <w:pStyle w:val="TCHeading1"/>
      </w:pPr>
      <w:bookmarkStart w:id="12" w:name="_Toc459375650"/>
      <w:r w:rsidRPr="00D62130">
        <w:t>Service Availability</w:t>
      </w:r>
      <w:bookmarkEnd w:id="12"/>
    </w:p>
    <w:p w14:paraId="2AB1D86B" w14:textId="77777777" w:rsidR="00752E4D" w:rsidRPr="00D62130" w:rsidRDefault="00A62A2E" w:rsidP="00F36664">
      <w:pPr>
        <w:pStyle w:val="TCBodyafterH1"/>
      </w:pPr>
      <w:r w:rsidRPr="00D62130">
        <w:t xml:space="preserve">The </w:t>
      </w:r>
      <w:r w:rsidR="00F56B63" w:rsidRPr="00D62130">
        <w:t xml:space="preserve">Provider </w:t>
      </w:r>
      <w:r w:rsidR="00752E4D" w:rsidRPr="00D62130">
        <w:t>will</w:t>
      </w:r>
      <w:r w:rsidR="009D5E45" w:rsidRPr="00D62130">
        <w:t>:</w:t>
      </w:r>
    </w:p>
    <w:p w14:paraId="4827CB1F" w14:textId="6AB5F980" w:rsidR="00A421B6" w:rsidRPr="00D62130" w:rsidRDefault="00D62130" w:rsidP="003E63FC">
      <w:pPr>
        <w:pStyle w:val="TCBodyafterH2"/>
        <w:rPr>
          <w:color w:val="FF0000"/>
        </w:rPr>
      </w:pPr>
      <w:r w:rsidRPr="00D62130">
        <w:lastRenderedPageBreak/>
        <w:t>Provide</w:t>
      </w:r>
      <w:r w:rsidR="00752E4D" w:rsidRPr="00D62130">
        <w:t xml:space="preserve"> </w:t>
      </w:r>
      <w:r w:rsidR="009D5E45" w:rsidRPr="00D62130">
        <w:t>notification of an Incident</w:t>
      </w:r>
      <w:r w:rsidR="00F36664" w:rsidRPr="00D62130">
        <w:t xml:space="preserve">. </w:t>
      </w:r>
      <w:r w:rsidR="00F36664" w:rsidRPr="00D62130">
        <w:rPr>
          <w:color w:val="000000"/>
        </w:rPr>
        <w:t>Details are:</w:t>
      </w:r>
    </w:p>
    <w:p w14:paraId="634EB727" w14:textId="5D049ABC" w:rsidR="00A421B6" w:rsidRPr="00D62130" w:rsidRDefault="00A421B6" w:rsidP="00A421B6">
      <w:pPr>
        <w:pStyle w:val="TCBodyafterH2"/>
        <w:numPr>
          <w:ilvl w:val="0"/>
          <w:numId w:val="0"/>
        </w:numPr>
        <w:spacing w:before="0" w:after="0"/>
        <w:ind w:left="1987"/>
        <w:rPr>
          <w:szCs w:val="24"/>
        </w:rPr>
      </w:pPr>
      <w:proofErr w:type="spellStart"/>
      <w:r w:rsidRPr="00D62130">
        <w:rPr>
          <w:szCs w:val="24"/>
        </w:rPr>
        <w:t>YBP</w:t>
      </w:r>
      <w:proofErr w:type="spellEnd"/>
      <w:r w:rsidRPr="00D62130">
        <w:rPr>
          <w:szCs w:val="24"/>
        </w:rPr>
        <w:t xml:space="preserve"> confirms that we will provide notification to customers of an incident that will impact on our service levels to them within 02 hours of such an incident occurring.</w:t>
      </w:r>
    </w:p>
    <w:p w14:paraId="745DA8F6" w14:textId="77777777" w:rsidR="00A421B6" w:rsidRPr="00D62130" w:rsidRDefault="00A421B6" w:rsidP="00A421B6">
      <w:pPr>
        <w:pStyle w:val="TCBodyafterH2"/>
        <w:numPr>
          <w:ilvl w:val="0"/>
          <w:numId w:val="0"/>
        </w:numPr>
        <w:spacing w:before="0" w:after="0"/>
        <w:ind w:left="1987"/>
        <w:rPr>
          <w:szCs w:val="24"/>
        </w:rPr>
      </w:pPr>
    </w:p>
    <w:p w14:paraId="1BE81E81" w14:textId="77777777" w:rsidR="00A421B6" w:rsidRPr="00D62130" w:rsidRDefault="00A421B6" w:rsidP="00A421B6">
      <w:pPr>
        <w:pStyle w:val="TCBodyafterH2"/>
        <w:numPr>
          <w:ilvl w:val="0"/>
          <w:numId w:val="0"/>
        </w:numPr>
        <w:spacing w:before="0" w:after="0"/>
        <w:ind w:left="1987"/>
        <w:rPr>
          <w:szCs w:val="24"/>
        </w:rPr>
      </w:pPr>
      <w:r w:rsidRPr="00D62130">
        <w:rPr>
          <w:szCs w:val="24"/>
        </w:rPr>
        <w:t>You may report incidents using one of the following methods below:</w:t>
      </w:r>
    </w:p>
    <w:p w14:paraId="7803EA7A" w14:textId="32E6ED24" w:rsidR="00A421B6" w:rsidRPr="00D62130" w:rsidRDefault="00A421B6" w:rsidP="00A421B6">
      <w:pPr>
        <w:pStyle w:val="TCBodyafterH2"/>
        <w:numPr>
          <w:ilvl w:val="0"/>
          <w:numId w:val="40"/>
        </w:numPr>
        <w:spacing w:before="0" w:after="0"/>
        <w:rPr>
          <w:color w:val="FF0000"/>
          <w:szCs w:val="24"/>
        </w:rPr>
      </w:pPr>
      <w:r w:rsidRPr="00D62130">
        <w:t xml:space="preserve">Contact the </w:t>
      </w:r>
      <w:proofErr w:type="spellStart"/>
      <w:r w:rsidRPr="00D62130">
        <w:t>YBP</w:t>
      </w:r>
      <w:proofErr w:type="spellEnd"/>
      <w:r w:rsidRPr="00D62130">
        <w:t xml:space="preserve"> Customer Service Bibliographer directly, </w:t>
      </w:r>
      <w:r w:rsidRPr="00D62130">
        <w:rPr>
          <w:color w:val="000000"/>
        </w:rPr>
        <w:t xml:space="preserve">Amanda Hines, </w:t>
      </w:r>
      <w:hyperlink r:id="rId11" w:history="1">
        <w:r w:rsidRPr="00D62130">
          <w:rPr>
            <w:rStyle w:val="Hyperlink"/>
          </w:rPr>
          <w:t>ahines@ybp.com</w:t>
        </w:r>
      </w:hyperlink>
    </w:p>
    <w:p w14:paraId="49473B89" w14:textId="77777777" w:rsidR="00A421B6" w:rsidRPr="00D62130" w:rsidRDefault="00A421B6" w:rsidP="00A421B6">
      <w:pPr>
        <w:pStyle w:val="TCBodyafterH2"/>
        <w:numPr>
          <w:ilvl w:val="0"/>
          <w:numId w:val="40"/>
        </w:numPr>
        <w:spacing w:before="0" w:after="0"/>
        <w:rPr>
          <w:color w:val="000000"/>
        </w:rPr>
      </w:pPr>
      <w:r w:rsidRPr="00D62130">
        <w:rPr>
          <w:color w:val="000000"/>
        </w:rPr>
        <w:t xml:space="preserve">Contact </w:t>
      </w:r>
      <w:proofErr w:type="spellStart"/>
      <w:r w:rsidRPr="00D62130">
        <w:rPr>
          <w:color w:val="000000"/>
        </w:rPr>
        <w:t>YBP</w:t>
      </w:r>
      <w:proofErr w:type="spellEnd"/>
      <w:r w:rsidRPr="00D62130">
        <w:rPr>
          <w:color w:val="000000"/>
        </w:rPr>
        <w:t xml:space="preserve"> at </w:t>
      </w:r>
      <w:hyperlink r:id="rId12" w:history="1">
        <w:r w:rsidRPr="00D62130">
          <w:rPr>
            <w:rStyle w:val="Hyperlink"/>
          </w:rPr>
          <w:t>services@ybp.com</w:t>
        </w:r>
      </w:hyperlink>
    </w:p>
    <w:p w14:paraId="6994AB97" w14:textId="77777777" w:rsidR="00A421B6" w:rsidRPr="00D62130" w:rsidRDefault="00A421B6" w:rsidP="00A421B6">
      <w:pPr>
        <w:pStyle w:val="TCBodyafterH2"/>
        <w:numPr>
          <w:ilvl w:val="0"/>
          <w:numId w:val="40"/>
        </w:numPr>
        <w:spacing w:before="0" w:after="0"/>
        <w:rPr>
          <w:color w:val="000000"/>
        </w:rPr>
      </w:pPr>
      <w:r w:rsidRPr="00D62130">
        <w:rPr>
          <w:color w:val="000000"/>
        </w:rPr>
        <w:t xml:space="preserve">Contact Us via GOBI </w:t>
      </w:r>
      <w:hyperlink r:id="rId13" w:history="1">
        <w:r w:rsidRPr="00D62130">
          <w:rPr>
            <w:rStyle w:val="Hyperlink"/>
          </w:rPr>
          <w:t>http://www.gobi3.com/hx/Falcon.ashx?location=contact</w:t>
        </w:r>
      </w:hyperlink>
    </w:p>
    <w:p w14:paraId="022D52AD" w14:textId="77777777" w:rsidR="00A421B6" w:rsidRPr="00D62130" w:rsidRDefault="00A421B6" w:rsidP="00A421B6">
      <w:pPr>
        <w:pStyle w:val="TCBodyafterH2"/>
        <w:numPr>
          <w:ilvl w:val="0"/>
          <w:numId w:val="0"/>
        </w:numPr>
        <w:spacing w:before="0" w:after="0"/>
        <w:ind w:left="2707"/>
        <w:rPr>
          <w:color w:val="000000"/>
        </w:rPr>
      </w:pPr>
    </w:p>
    <w:p w14:paraId="53286681" w14:textId="37BA37FE" w:rsidR="00367FB8" w:rsidRPr="00D62130" w:rsidRDefault="004909E2" w:rsidP="004909E2">
      <w:pPr>
        <w:pStyle w:val="TCBodyafterH2"/>
        <w:numPr>
          <w:ilvl w:val="0"/>
          <w:numId w:val="0"/>
        </w:numPr>
        <w:spacing w:before="0" w:after="0"/>
        <w:ind w:left="1980"/>
        <w:rPr>
          <w:color w:val="000000"/>
        </w:rPr>
      </w:pPr>
      <w:r w:rsidRPr="00D62130">
        <w:rPr>
          <w:color w:val="000000"/>
        </w:rPr>
        <w:t>F</w:t>
      </w:r>
      <w:r w:rsidR="00A421B6" w:rsidRPr="00D62130">
        <w:rPr>
          <w:color w:val="000000"/>
        </w:rPr>
        <w:t xml:space="preserve">or technical support with GOBI, </w:t>
      </w:r>
      <w:r w:rsidRPr="00D62130">
        <w:rPr>
          <w:color w:val="000000"/>
        </w:rPr>
        <w:t xml:space="preserve">please visit: </w:t>
      </w:r>
      <w:hyperlink r:id="rId14" w:history="1">
        <w:r w:rsidR="00A421B6" w:rsidRPr="00D62130">
          <w:rPr>
            <w:rStyle w:val="Hyperlink"/>
          </w:rPr>
          <w:t>http://www.gobi3.com</w:t>
        </w:r>
      </w:hyperlink>
      <w:r w:rsidR="00A421B6" w:rsidRPr="00D62130">
        <w:rPr>
          <w:color w:val="000000"/>
        </w:rPr>
        <w:t xml:space="preserve">, </w:t>
      </w:r>
      <w:r w:rsidRPr="00D62130">
        <w:rPr>
          <w:color w:val="000000"/>
        </w:rPr>
        <w:t xml:space="preserve">where </w:t>
      </w:r>
      <w:r w:rsidR="00A421B6" w:rsidRPr="00D62130">
        <w:rPr>
          <w:color w:val="000000"/>
        </w:rPr>
        <w:t>we offe</w:t>
      </w:r>
      <w:r w:rsidRPr="00D62130">
        <w:rPr>
          <w:color w:val="000000"/>
        </w:rPr>
        <w:t>r a robust Help Menu, Tutorials</w:t>
      </w:r>
      <w:r w:rsidR="00A421B6" w:rsidRPr="00D62130">
        <w:rPr>
          <w:color w:val="000000"/>
        </w:rPr>
        <w:t xml:space="preserve"> and customized training webinars.</w:t>
      </w:r>
    </w:p>
    <w:p w14:paraId="4FF1452B" w14:textId="77777777" w:rsidR="00E308A3" w:rsidRPr="00D62130" w:rsidRDefault="00285D9C" w:rsidP="00285D9C">
      <w:pPr>
        <w:pStyle w:val="TCHeading1"/>
      </w:pPr>
      <w:bookmarkStart w:id="13" w:name="_Toc459375651"/>
      <w:r w:rsidRPr="00D62130">
        <w:t>User Support</w:t>
      </w:r>
      <w:bookmarkEnd w:id="13"/>
    </w:p>
    <w:p w14:paraId="75F76872" w14:textId="77777777" w:rsidR="00A62A2E" w:rsidRPr="00D62130" w:rsidRDefault="00A62A2E" w:rsidP="00A62A2E">
      <w:pPr>
        <w:pStyle w:val="TCBodyafterH1"/>
      </w:pPr>
      <w:r w:rsidRPr="00D62130">
        <w:t>The Provider will:</w:t>
      </w:r>
    </w:p>
    <w:p w14:paraId="2F6ED7D9" w14:textId="4DCEAC6B" w:rsidR="00E308A3" w:rsidRPr="00D62130" w:rsidRDefault="00D62130" w:rsidP="00CC4695">
      <w:pPr>
        <w:pStyle w:val="TCBodyafterH2"/>
      </w:pPr>
      <w:r w:rsidRPr="00D62130">
        <w:t>Provide</w:t>
      </w:r>
      <w:r w:rsidR="00E308A3" w:rsidRPr="00D62130">
        <w:t xml:space="preserve"> a point of contact for helpdesk and support services. </w:t>
      </w:r>
      <w:r w:rsidR="00E308A3" w:rsidRPr="00D62130">
        <w:rPr>
          <w:color w:val="000000"/>
        </w:rPr>
        <w:t xml:space="preserve">Details are: </w:t>
      </w:r>
    </w:p>
    <w:p w14:paraId="14CAD95C" w14:textId="77777777" w:rsidR="006133D7" w:rsidRPr="00D62130" w:rsidRDefault="006133D7" w:rsidP="006133D7">
      <w:pPr>
        <w:pStyle w:val="TCBodyafterH2"/>
        <w:numPr>
          <w:ilvl w:val="0"/>
          <w:numId w:val="0"/>
        </w:numPr>
        <w:spacing w:before="0" w:after="0"/>
        <w:ind w:left="1987"/>
      </w:pPr>
    </w:p>
    <w:p w14:paraId="6CEE1D77" w14:textId="310C21E5" w:rsidR="00A421B6" w:rsidRPr="00D62130" w:rsidRDefault="00A421B6" w:rsidP="00A421B6">
      <w:pPr>
        <w:pStyle w:val="TCBodyafterH2"/>
        <w:numPr>
          <w:ilvl w:val="0"/>
          <w:numId w:val="0"/>
        </w:numPr>
        <w:spacing w:before="0" w:after="0"/>
        <w:ind w:left="1987"/>
        <w:rPr>
          <w:u w:val="single"/>
        </w:rPr>
      </w:pPr>
      <w:r w:rsidRPr="00D62130">
        <w:rPr>
          <w:u w:val="single"/>
        </w:rPr>
        <w:t>Customer Service Bibliographer</w:t>
      </w:r>
    </w:p>
    <w:p w14:paraId="05ED4004" w14:textId="77777777" w:rsidR="00A421B6" w:rsidRPr="00D62130" w:rsidRDefault="00A421B6" w:rsidP="00A421B6">
      <w:pPr>
        <w:pStyle w:val="TCBodyafterH2"/>
        <w:numPr>
          <w:ilvl w:val="0"/>
          <w:numId w:val="0"/>
        </w:numPr>
        <w:spacing w:before="0" w:after="0"/>
        <w:ind w:left="1987"/>
      </w:pPr>
      <w:r w:rsidRPr="00D62130">
        <w:t>Amanda Hines</w:t>
      </w:r>
    </w:p>
    <w:p w14:paraId="79BD8E93" w14:textId="0E0178F3" w:rsidR="00A421B6" w:rsidRPr="00D62130" w:rsidRDefault="007D0610" w:rsidP="00A421B6">
      <w:pPr>
        <w:pStyle w:val="TCBodyafterH2"/>
        <w:numPr>
          <w:ilvl w:val="0"/>
          <w:numId w:val="0"/>
        </w:numPr>
        <w:spacing w:before="0" w:after="0"/>
        <w:ind w:left="1987"/>
      </w:pPr>
      <w:hyperlink r:id="rId15" w:history="1">
        <w:r w:rsidR="00A421B6" w:rsidRPr="00D62130">
          <w:rPr>
            <w:rStyle w:val="Hyperlink"/>
          </w:rPr>
          <w:t>ahines@ybp.com</w:t>
        </w:r>
      </w:hyperlink>
      <w:r w:rsidR="00A421B6" w:rsidRPr="00D62130">
        <w:t xml:space="preserve"> </w:t>
      </w:r>
    </w:p>
    <w:p w14:paraId="78139549" w14:textId="7F0EE493" w:rsidR="00A421B6" w:rsidRPr="00D62130" w:rsidRDefault="00A421B6" w:rsidP="00A421B6">
      <w:pPr>
        <w:pStyle w:val="TCBodyafterH2"/>
        <w:numPr>
          <w:ilvl w:val="0"/>
          <w:numId w:val="0"/>
        </w:numPr>
        <w:spacing w:before="0" w:after="0"/>
        <w:ind w:left="1987"/>
      </w:pPr>
      <w:r w:rsidRPr="00D62130">
        <w:t>Telephone: 01869 363500 ext. 352</w:t>
      </w:r>
    </w:p>
    <w:p w14:paraId="07ED5A21" w14:textId="77777777" w:rsidR="00A421B6" w:rsidRPr="00D62130" w:rsidRDefault="00A421B6" w:rsidP="00A421B6">
      <w:pPr>
        <w:pStyle w:val="TCBodyafterH2"/>
        <w:numPr>
          <w:ilvl w:val="0"/>
          <w:numId w:val="0"/>
        </w:numPr>
        <w:spacing w:before="0" w:after="0"/>
        <w:ind w:left="1987"/>
      </w:pPr>
      <w:r w:rsidRPr="00D62130">
        <w:t>Direct: 01869 363572</w:t>
      </w:r>
    </w:p>
    <w:p w14:paraId="3E5D80FE" w14:textId="4C8CB119" w:rsidR="00A421B6" w:rsidRPr="00D62130" w:rsidRDefault="007D0610" w:rsidP="00A421B6">
      <w:pPr>
        <w:pStyle w:val="TCBodyafterH2"/>
        <w:numPr>
          <w:ilvl w:val="0"/>
          <w:numId w:val="0"/>
        </w:numPr>
        <w:spacing w:before="0" w:after="0"/>
        <w:ind w:left="1987"/>
      </w:pPr>
      <w:hyperlink r:id="rId16" w:history="1">
        <w:r w:rsidR="00A421B6" w:rsidRPr="00D62130">
          <w:rPr>
            <w:rStyle w:val="Hyperlink"/>
          </w:rPr>
          <w:t>http://www.ybp.com/</w:t>
        </w:r>
      </w:hyperlink>
      <w:r w:rsidR="00A421B6" w:rsidRPr="00D62130">
        <w:t xml:space="preserve"> </w:t>
      </w:r>
    </w:p>
    <w:p w14:paraId="2C79BF6D" w14:textId="77777777" w:rsidR="00A421B6" w:rsidRPr="00D62130" w:rsidRDefault="00A421B6" w:rsidP="00A421B6">
      <w:pPr>
        <w:pStyle w:val="TCBodyafterH2"/>
        <w:numPr>
          <w:ilvl w:val="0"/>
          <w:numId w:val="0"/>
        </w:numPr>
        <w:spacing w:before="0" w:after="0"/>
        <w:ind w:left="1987"/>
      </w:pPr>
    </w:p>
    <w:p w14:paraId="4BE4C676" w14:textId="68C4DFB7" w:rsidR="00A421B6" w:rsidRPr="00D62130" w:rsidRDefault="00A421B6" w:rsidP="00A421B6">
      <w:pPr>
        <w:pStyle w:val="TCBodyafterH2"/>
        <w:numPr>
          <w:ilvl w:val="0"/>
          <w:numId w:val="0"/>
        </w:numPr>
        <w:spacing w:before="0" w:after="0"/>
        <w:ind w:left="1987"/>
      </w:pPr>
      <w:r w:rsidRPr="00D62130">
        <w:t xml:space="preserve">Although Amanda will be the best suited contact to help any answer of your questions, customers may also email </w:t>
      </w:r>
      <w:hyperlink r:id="rId17" w:history="1">
        <w:r w:rsidRPr="00D62130">
          <w:rPr>
            <w:rStyle w:val="Hyperlink"/>
          </w:rPr>
          <w:t>customerservice@ybp.com</w:t>
        </w:r>
      </w:hyperlink>
      <w:r w:rsidRPr="00D62130">
        <w:t xml:space="preserve"> with any queries.</w:t>
      </w:r>
    </w:p>
    <w:p w14:paraId="0023F8FE" w14:textId="77777777" w:rsidR="00A421B6" w:rsidRPr="00D62130" w:rsidRDefault="00A421B6" w:rsidP="006133D7">
      <w:pPr>
        <w:pStyle w:val="TCBodyafterH2"/>
        <w:numPr>
          <w:ilvl w:val="0"/>
          <w:numId w:val="0"/>
        </w:numPr>
        <w:spacing w:before="0" w:after="0"/>
        <w:ind w:left="1987"/>
      </w:pPr>
    </w:p>
    <w:p w14:paraId="29BD6B7E" w14:textId="47D1587A" w:rsidR="006133D7" w:rsidRPr="00D62130" w:rsidRDefault="006133D7" w:rsidP="006133D7">
      <w:pPr>
        <w:pStyle w:val="TCBodyafterH2"/>
        <w:numPr>
          <w:ilvl w:val="0"/>
          <w:numId w:val="0"/>
        </w:numPr>
        <w:spacing w:before="0" w:after="0"/>
        <w:ind w:left="1987"/>
      </w:pPr>
      <w:r w:rsidRPr="00D62130">
        <w:t xml:space="preserve">Contact </w:t>
      </w:r>
      <w:proofErr w:type="spellStart"/>
      <w:r w:rsidRPr="00D62130">
        <w:t>YBP</w:t>
      </w:r>
      <w:proofErr w:type="spellEnd"/>
      <w:r w:rsidRPr="00D62130">
        <w:t xml:space="preserve"> </w:t>
      </w:r>
      <w:r w:rsidR="00A421B6" w:rsidRPr="00D62130">
        <w:t xml:space="preserve">directly </w:t>
      </w:r>
      <w:r w:rsidRPr="00D62130">
        <w:t xml:space="preserve">at </w:t>
      </w:r>
      <w:hyperlink r:id="rId18" w:history="1">
        <w:r w:rsidR="00A421B6" w:rsidRPr="00D62130">
          <w:rPr>
            <w:rStyle w:val="Hyperlink"/>
          </w:rPr>
          <w:t>services@ybp.com</w:t>
        </w:r>
      </w:hyperlink>
      <w:r w:rsidR="00A421B6" w:rsidRPr="00D62130">
        <w:t xml:space="preserve">. </w:t>
      </w:r>
    </w:p>
    <w:p w14:paraId="2D236FCF" w14:textId="77777777" w:rsidR="00A421B6" w:rsidRPr="00D62130" w:rsidRDefault="00A421B6" w:rsidP="006133D7">
      <w:pPr>
        <w:pStyle w:val="TCBodyafterH2"/>
        <w:numPr>
          <w:ilvl w:val="0"/>
          <w:numId w:val="0"/>
        </w:numPr>
        <w:spacing w:before="0" w:after="0"/>
        <w:ind w:left="1987"/>
      </w:pPr>
    </w:p>
    <w:p w14:paraId="5BC781C1" w14:textId="08F5EF61" w:rsidR="006133D7" w:rsidRPr="00D62130" w:rsidRDefault="006133D7" w:rsidP="006133D7">
      <w:pPr>
        <w:pStyle w:val="TCBodyafterH2"/>
        <w:numPr>
          <w:ilvl w:val="0"/>
          <w:numId w:val="0"/>
        </w:numPr>
        <w:spacing w:before="0" w:after="0"/>
        <w:ind w:left="1987"/>
      </w:pPr>
      <w:r w:rsidRPr="00D62130">
        <w:t xml:space="preserve">Contact Us via GOBI </w:t>
      </w:r>
      <w:hyperlink r:id="rId19" w:history="1">
        <w:r w:rsidRPr="00D62130">
          <w:rPr>
            <w:rStyle w:val="Hyperlink"/>
          </w:rPr>
          <w:t>http://www.gobi3.com/hx/Falcon.ashx?location=contact</w:t>
        </w:r>
      </w:hyperlink>
    </w:p>
    <w:p w14:paraId="453C15F7" w14:textId="77777777" w:rsidR="00A421B6" w:rsidRPr="00D62130" w:rsidRDefault="00A421B6" w:rsidP="006133D7">
      <w:pPr>
        <w:pStyle w:val="TCBodyafterH2"/>
        <w:numPr>
          <w:ilvl w:val="0"/>
          <w:numId w:val="0"/>
        </w:numPr>
        <w:spacing w:before="0" w:after="0"/>
        <w:ind w:left="1987"/>
      </w:pPr>
    </w:p>
    <w:p w14:paraId="05BCE5A7" w14:textId="2412AF32" w:rsidR="006133D7" w:rsidRPr="00D62130" w:rsidRDefault="006133D7" w:rsidP="006133D7">
      <w:pPr>
        <w:pStyle w:val="TCBodyafterH2"/>
        <w:numPr>
          <w:ilvl w:val="0"/>
          <w:numId w:val="0"/>
        </w:numPr>
        <w:spacing w:before="0" w:after="0"/>
        <w:ind w:left="1987"/>
      </w:pPr>
      <w:r w:rsidRPr="00D62130">
        <w:t>For technical support w</w:t>
      </w:r>
      <w:r w:rsidR="00A421B6" w:rsidRPr="00D62130">
        <w:t xml:space="preserve">ith GOBI, </w:t>
      </w:r>
      <w:hyperlink r:id="rId20" w:history="1">
        <w:r w:rsidR="00A421B6" w:rsidRPr="00D62130">
          <w:rPr>
            <w:rStyle w:val="Hyperlink"/>
          </w:rPr>
          <w:t>http://www.gobi3.com</w:t>
        </w:r>
      </w:hyperlink>
      <w:r w:rsidR="00A421B6" w:rsidRPr="00D62130">
        <w:t xml:space="preserve">, </w:t>
      </w:r>
      <w:r w:rsidRPr="00D62130">
        <w:t>we offer a robust Help Menu, Tutorials, and customized training webinars.</w:t>
      </w:r>
    </w:p>
    <w:p w14:paraId="42DF33B2" w14:textId="424AD40B" w:rsidR="001F769C" w:rsidRPr="001F769C" w:rsidRDefault="001F769C" w:rsidP="001F769C">
      <w:pPr>
        <w:pStyle w:val="TCBodyafterH2"/>
      </w:pPr>
      <w:r>
        <w:t>Respond to c</w:t>
      </w:r>
      <w:r w:rsidRPr="001F769C">
        <w:t xml:space="preserve">omplaints within one working day of receipt, and confirmation of action will be sent within two working days. Customers will always feel assured that </w:t>
      </w:r>
      <w:proofErr w:type="spellStart"/>
      <w:r w:rsidRPr="001F769C">
        <w:t>YBP</w:t>
      </w:r>
      <w:proofErr w:type="spellEnd"/>
      <w:r w:rsidRPr="001F769C">
        <w:t xml:space="preserve"> is working to deliver an answer as soon as possible. We routinely log queries and response times. We will record any complaints, our remedial actions and our sense of a customer's reaction to the solution. </w:t>
      </w:r>
      <w:r w:rsidRPr="001F769C">
        <w:lastRenderedPageBreak/>
        <w:t>These records will be open for your inspection during monitoring meetings.</w:t>
      </w:r>
    </w:p>
    <w:p w14:paraId="79A15190" w14:textId="03B3600F" w:rsidR="006133D7" w:rsidRPr="00D62130" w:rsidRDefault="006133D7" w:rsidP="006133D7">
      <w:pPr>
        <w:pStyle w:val="TCBodyafterH2"/>
      </w:pPr>
      <w:r w:rsidRPr="00D62130">
        <w:t>Respond to General Enquiries within 02 working days of receipt.</w:t>
      </w:r>
    </w:p>
    <w:p w14:paraId="65284707" w14:textId="2DF7BD51" w:rsidR="006133D7" w:rsidRPr="00D62130" w:rsidRDefault="006133D7" w:rsidP="006133D7">
      <w:pPr>
        <w:pStyle w:val="TCBodyafterH2"/>
        <w:numPr>
          <w:ilvl w:val="0"/>
          <w:numId w:val="0"/>
        </w:numPr>
        <w:ind w:left="1985"/>
      </w:pPr>
      <w:proofErr w:type="spellStart"/>
      <w:r w:rsidRPr="00D62130">
        <w:t>YBP’s</w:t>
      </w:r>
      <w:proofErr w:type="spellEnd"/>
      <w:r w:rsidRPr="00D62130">
        <w:t xml:space="preserve"> worldwide service standard takes special pride in having what our customers report is the finest customer service structure in the academic library market. Our worldwide service standard is to respond to a customer query of any kind within 24 hours.</w:t>
      </w:r>
    </w:p>
    <w:p w14:paraId="15DCC67A" w14:textId="0F94D5F4" w:rsidR="00F55DFA" w:rsidRPr="00D62130" w:rsidRDefault="00F55DFA" w:rsidP="00F55DFA">
      <w:pPr>
        <w:pStyle w:val="TCBodyafterH2"/>
      </w:pPr>
      <w:r w:rsidRPr="00D62130">
        <w:t>Resolves</w:t>
      </w:r>
      <w:r w:rsidR="001F769C">
        <w:t xml:space="preserve"> </w:t>
      </w:r>
      <w:r w:rsidRPr="00D62130">
        <w:t>and close 95% of all General Enquiries within 18 working days.</w:t>
      </w:r>
    </w:p>
    <w:p w14:paraId="36E874A8" w14:textId="0B50095F" w:rsidR="00F55DFA" w:rsidRPr="00D62130" w:rsidRDefault="00F55DFA" w:rsidP="00F55DFA">
      <w:pPr>
        <w:pStyle w:val="TCBodyafterH2"/>
        <w:numPr>
          <w:ilvl w:val="0"/>
          <w:numId w:val="0"/>
        </w:numPr>
        <w:ind w:left="1985"/>
      </w:pPr>
      <w:proofErr w:type="spellStart"/>
      <w:r w:rsidRPr="00D62130">
        <w:t>YBP</w:t>
      </w:r>
      <w:proofErr w:type="spellEnd"/>
      <w:r w:rsidRPr="00D62130">
        <w:t xml:space="preserve"> will work as quickly as possible to ensure that all general enquiries are answered or resolved quickly and within the agreed target times.</w:t>
      </w:r>
    </w:p>
    <w:p w14:paraId="18842D1F" w14:textId="5BE09A53" w:rsidR="00F55DFA" w:rsidRPr="00D62130" w:rsidRDefault="00F55DFA" w:rsidP="00F55DFA">
      <w:pPr>
        <w:pStyle w:val="TCBodyafterH2"/>
      </w:pPr>
      <w:r w:rsidRPr="00D62130">
        <w:t>Ha</w:t>
      </w:r>
      <w:r w:rsidR="001F769C">
        <w:t>ve</w:t>
      </w:r>
      <w:r w:rsidRPr="00D62130">
        <w:t xml:space="preserve"> a standard procedure in place to notify purchasers of any duplication of content purchases within the same organisation; fully compliant.</w:t>
      </w:r>
    </w:p>
    <w:p w14:paraId="1D25AA49" w14:textId="528D5431" w:rsidR="00F55DFA" w:rsidRPr="00D62130" w:rsidRDefault="00F55DFA" w:rsidP="00F55DFA">
      <w:pPr>
        <w:pStyle w:val="TCBodyafterH2"/>
        <w:numPr>
          <w:ilvl w:val="0"/>
          <w:numId w:val="0"/>
        </w:numPr>
        <w:ind w:left="1985"/>
      </w:pPr>
      <w:proofErr w:type="spellStart"/>
      <w:r w:rsidRPr="00D62130">
        <w:t>YBP</w:t>
      </w:r>
      <w:proofErr w:type="spellEnd"/>
      <w:r w:rsidRPr="00D62130">
        <w:t xml:space="preserve"> prevent</w:t>
      </w:r>
      <w:r w:rsidR="001F769C">
        <w:t>s</w:t>
      </w:r>
      <w:r w:rsidRPr="00D62130">
        <w:t xml:space="preserve"> duplication across order types. A number of computer and manual audits are routinely performed on each title profiled or submitted for fulfilment. We rigorously follow the client’s instructions on the treatment and disposition of any duplicate titles.</w:t>
      </w:r>
    </w:p>
    <w:p w14:paraId="7F5433AC" w14:textId="77777777" w:rsidR="00F55DFA" w:rsidRPr="00D62130" w:rsidRDefault="00F55DFA" w:rsidP="00F55DFA">
      <w:pPr>
        <w:pStyle w:val="TCBodyafterH2"/>
        <w:numPr>
          <w:ilvl w:val="0"/>
          <w:numId w:val="0"/>
        </w:numPr>
        <w:ind w:left="1985"/>
      </w:pPr>
      <w:proofErr w:type="spellStart"/>
      <w:r w:rsidRPr="00D62130">
        <w:t>YBP</w:t>
      </w:r>
      <w:proofErr w:type="spellEnd"/>
      <w:r w:rsidRPr="00D62130">
        <w:t xml:space="preserve"> controls duplication of titles published simultaneously by differentiating U.S. and U.K. or paper, cloth and electronic titles during book-in-hand profiling. Alternate editions of the same title are “linked” in our title file, allowing us to control allocation and shipment among various editions of the same title. </w:t>
      </w:r>
    </w:p>
    <w:p w14:paraId="1DBD9B41" w14:textId="09E89535" w:rsidR="00F55DFA" w:rsidRPr="00D62130" w:rsidRDefault="00F55DFA" w:rsidP="00F55DFA">
      <w:pPr>
        <w:pStyle w:val="TCBodyafterH2"/>
        <w:numPr>
          <w:ilvl w:val="0"/>
          <w:numId w:val="0"/>
        </w:numPr>
        <w:ind w:left="1985"/>
      </w:pPr>
      <w:r w:rsidRPr="00D62130">
        <w:t xml:space="preserve">For titles ordered online, </w:t>
      </w:r>
      <w:proofErr w:type="spellStart"/>
      <w:r w:rsidRPr="00D62130">
        <w:t>YBP’s</w:t>
      </w:r>
      <w:proofErr w:type="spellEnd"/>
      <w:r w:rsidRPr="00D62130">
        <w:t xml:space="preserve"> GOBI provides library staff with a duplication check. GOBI duplication control alerts the user if a title has been previously ordered or shipped from </w:t>
      </w:r>
      <w:proofErr w:type="spellStart"/>
      <w:r w:rsidRPr="00D62130">
        <w:t>YBP</w:t>
      </w:r>
      <w:proofErr w:type="spellEnd"/>
      <w:r w:rsidRPr="00D62130">
        <w:t>. GOBI asks the user to confirm that an intentional duplicate is desired. This system also identifies and alerts the user if a previous order has been placed for a simultaneous edition of the same title, eliminating paper/cloth/e-book or U.S. /U.K. duplicates.</w:t>
      </w:r>
    </w:p>
    <w:p w14:paraId="3AB0BC5D" w14:textId="1FD571F0" w:rsidR="00F55DFA" w:rsidRPr="00D62130" w:rsidRDefault="00F55DFA" w:rsidP="00F55DFA">
      <w:pPr>
        <w:pStyle w:val="TCBodyafterH2"/>
      </w:pPr>
      <w:r w:rsidRPr="00D62130">
        <w:t xml:space="preserve">Offer training and education programmes to support </w:t>
      </w:r>
      <w:r w:rsidR="001F769C" w:rsidRPr="00D62130">
        <w:t>usage</w:t>
      </w:r>
      <w:r w:rsidRPr="00D62130">
        <w:t>.</w:t>
      </w:r>
    </w:p>
    <w:p w14:paraId="31381A17" w14:textId="5C9A12C6" w:rsidR="001914A5" w:rsidRPr="00D62130" w:rsidRDefault="00F55DFA" w:rsidP="00F55DFA">
      <w:pPr>
        <w:pStyle w:val="TCBodyafterH2"/>
        <w:numPr>
          <w:ilvl w:val="0"/>
          <w:numId w:val="0"/>
        </w:numPr>
        <w:ind w:left="1985"/>
      </w:pPr>
      <w:r w:rsidRPr="00D62130">
        <w:t xml:space="preserve">While GOBI is an intuitive service that can be easily understood by library personnel with minimal instruction, </w:t>
      </w:r>
      <w:proofErr w:type="spellStart"/>
      <w:r w:rsidRPr="00D62130">
        <w:t>YBP</w:t>
      </w:r>
      <w:proofErr w:type="spellEnd"/>
      <w:r w:rsidRPr="00D62130">
        <w:t xml:space="preserve"> has always firmly believed in providing our users with a variety of training tools and continuous support for the GOBI database. In addition to regular on-site training as the primary means of GOBI training </w:t>
      </w:r>
      <w:r w:rsidRPr="00D62130">
        <w:lastRenderedPageBreak/>
        <w:t xml:space="preserve">support, </w:t>
      </w:r>
      <w:proofErr w:type="spellStart"/>
      <w:r w:rsidRPr="00D62130">
        <w:t>YBP</w:t>
      </w:r>
      <w:proofErr w:type="spellEnd"/>
      <w:r w:rsidRPr="00D62130">
        <w:t xml:space="preserve"> offers telephone and email support, on-line tutorials as well as specific, context-sensitive “help screens” across the entire database designed to ensure a productive user experience. We are also able to offer online webinars at a customer’s convenience. Using web and audio conferencing software, </w:t>
      </w:r>
      <w:proofErr w:type="spellStart"/>
      <w:r w:rsidRPr="00D62130">
        <w:t>YBP</w:t>
      </w:r>
      <w:proofErr w:type="spellEnd"/>
      <w:r w:rsidRPr="00D62130">
        <w:t xml:space="preserve"> can deliver interactive demonstrations to your desktop. Sessions can be structured to suit broad instructional needs or tailored to a specific department’s circumstances.</w:t>
      </w:r>
    </w:p>
    <w:p w14:paraId="73DE9A98" w14:textId="3CD9EECB" w:rsidR="00285D9C" w:rsidRPr="00D62130" w:rsidRDefault="00285D9C" w:rsidP="00285D9C">
      <w:pPr>
        <w:pStyle w:val="TCHeading1"/>
      </w:pPr>
      <w:bookmarkStart w:id="14" w:name="_Toc459375652"/>
      <w:r w:rsidRPr="00D62130">
        <w:t>Service Reporting</w:t>
      </w:r>
      <w:bookmarkEnd w:id="14"/>
    </w:p>
    <w:p w14:paraId="3DDDB048" w14:textId="77777777" w:rsidR="00A62A2E" w:rsidRPr="00D62130" w:rsidRDefault="00A62A2E" w:rsidP="00A62A2E">
      <w:pPr>
        <w:pStyle w:val="TCBodyafterH1"/>
      </w:pPr>
      <w:r w:rsidRPr="00D62130">
        <w:t>The Provider will:</w:t>
      </w:r>
    </w:p>
    <w:p w14:paraId="1B25FF32" w14:textId="16D0A968" w:rsidR="00F55DFA" w:rsidRPr="00D62130" w:rsidRDefault="00F55DFA" w:rsidP="00F55DFA">
      <w:pPr>
        <w:pStyle w:val="TCBodyafterH2"/>
      </w:pPr>
      <w:r w:rsidRPr="00D62130">
        <w:t xml:space="preserve">Provide notification of the withdrawal of Goods / Licensed Materials; at least 60 working </w:t>
      </w:r>
      <w:r w:rsidR="001F769C" w:rsidRPr="00D62130">
        <w:t>days’ notice</w:t>
      </w:r>
      <w:r w:rsidRPr="00D62130">
        <w:t xml:space="preserve"> prior to the withdrawal date </w:t>
      </w:r>
      <w:proofErr w:type="gramStart"/>
      <w:r w:rsidRPr="00D62130">
        <w:t>of  title</w:t>
      </w:r>
      <w:proofErr w:type="gramEnd"/>
      <w:r w:rsidRPr="00D62130">
        <w:t>(s). Notice to be provided within 14 days after removal for content for which the Provider no longer retains the right to provide or which it has reasonable grounds to believe infringes copyright or is defamatory, obscene, unlawful or otherwise objectionable.</w:t>
      </w:r>
    </w:p>
    <w:p w14:paraId="48EAFFFC" w14:textId="3FFE223B" w:rsidR="00F55DFA" w:rsidRPr="00D62130" w:rsidRDefault="00F55DFA" w:rsidP="00F55DFA">
      <w:pPr>
        <w:pStyle w:val="TCBodyafterH2"/>
        <w:numPr>
          <w:ilvl w:val="0"/>
          <w:numId w:val="0"/>
        </w:numPr>
        <w:ind w:left="1985"/>
      </w:pPr>
      <w:proofErr w:type="spellStart"/>
      <w:r w:rsidRPr="00D62130">
        <w:t>YBP's</w:t>
      </w:r>
      <w:proofErr w:type="spellEnd"/>
      <w:r w:rsidRPr="00D62130">
        <w:t xml:space="preserve"> database for collection development, GOBI is a retrospective database with more than 13 million titles. </w:t>
      </w:r>
      <w:proofErr w:type="spellStart"/>
      <w:r w:rsidRPr="00D62130">
        <w:t>YBP</w:t>
      </w:r>
      <w:proofErr w:type="spellEnd"/>
      <w:r w:rsidRPr="00D62130">
        <w:t xml:space="preserve"> adds new titles and bibliographic information to GOBI on a daily basis. In fact, we only add to our title database and we do not purge it, so titles, most with 100 to 125 bibliographic data elements, remain indefinitely. Acting as an intermediary for e-book content offered by aggregators and publishers, whenever aggregators withdraw licenced content, they will notify the library directly by sending a weekly delete file of titles no longer available. These changes will consequently be reflected on GOBI, on the e-book record, under "availability."</w:t>
      </w:r>
    </w:p>
    <w:p w14:paraId="1373FAA4" w14:textId="5DFFBFDD" w:rsidR="00F55DFA" w:rsidRPr="00D62130" w:rsidRDefault="00F55DFA" w:rsidP="00F55DFA">
      <w:pPr>
        <w:pStyle w:val="TCBodyafterH2"/>
      </w:pPr>
      <w:r w:rsidRPr="00D62130">
        <w:t>Attend contract and service review meetings at an agreed frequency; at least annually.</w:t>
      </w:r>
    </w:p>
    <w:p w14:paraId="592E7B5C" w14:textId="4D0D78B0" w:rsidR="00F55DFA" w:rsidRPr="00D62130" w:rsidRDefault="00F55DFA" w:rsidP="00F55DFA">
      <w:pPr>
        <w:pStyle w:val="TCBodyafterH2"/>
        <w:numPr>
          <w:ilvl w:val="0"/>
          <w:numId w:val="0"/>
        </w:numPr>
        <w:ind w:left="1985"/>
      </w:pPr>
      <w:proofErr w:type="spellStart"/>
      <w:r w:rsidRPr="00D62130">
        <w:t>YBP</w:t>
      </w:r>
      <w:proofErr w:type="spellEnd"/>
      <w:r w:rsidRPr="00D62130">
        <w:t xml:space="preserve"> will attend service review meetings on a quarterly/annual basis.</w:t>
      </w:r>
    </w:p>
    <w:p w14:paraId="52CCCBA6" w14:textId="21FD7B08" w:rsidR="000F0A54" w:rsidRPr="00D62130" w:rsidRDefault="00F55DFA" w:rsidP="0080063B">
      <w:pPr>
        <w:pStyle w:val="TCBodyafterH2"/>
      </w:pPr>
      <w:r w:rsidRPr="00D62130">
        <w:t xml:space="preserve">Provide </w:t>
      </w:r>
      <w:r w:rsidR="000F0A54" w:rsidRPr="00D62130">
        <w:t xml:space="preserve">contract management and service reports to agreed timescales. Additionally individual </w:t>
      </w:r>
      <w:proofErr w:type="spellStart"/>
      <w:r w:rsidR="000F0A54" w:rsidRPr="00D62130">
        <w:t>YBP</w:t>
      </w:r>
      <w:proofErr w:type="spellEnd"/>
      <w:r w:rsidR="000F0A54" w:rsidRPr="00D62130">
        <w:t xml:space="preserve"> customers can make use of a number of individual reports through </w:t>
      </w:r>
      <w:proofErr w:type="spellStart"/>
      <w:r w:rsidR="000F0A54" w:rsidRPr="00D62130">
        <w:t>GOBI’s</w:t>
      </w:r>
      <w:proofErr w:type="spellEnd"/>
      <w:r w:rsidR="000F0A54" w:rsidRPr="00D62130">
        <w:t xml:space="preserve"> powerful and flexible report writing through </w:t>
      </w:r>
      <w:proofErr w:type="spellStart"/>
      <w:r w:rsidR="000F0A54" w:rsidRPr="00D62130">
        <w:t>GOBI's</w:t>
      </w:r>
      <w:proofErr w:type="spellEnd"/>
      <w:r w:rsidR="000F0A54" w:rsidRPr="00D62130">
        <w:t xml:space="preserve"> powerful and flexible report-writing tools. </w:t>
      </w:r>
      <w:proofErr w:type="spellStart"/>
      <w:r w:rsidR="000F0A54" w:rsidRPr="00D62130">
        <w:t>YBP</w:t>
      </w:r>
      <w:proofErr w:type="spellEnd"/>
      <w:r w:rsidR="000F0A54" w:rsidRPr="00D62130">
        <w:t xml:space="preserve"> customers have continuous access to customisable real-time management reports. </w:t>
      </w:r>
      <w:proofErr w:type="spellStart"/>
      <w:r w:rsidR="000F0A54" w:rsidRPr="00D62130">
        <w:t>GOBI's</w:t>
      </w:r>
      <w:proofErr w:type="spellEnd"/>
      <w:r w:rsidR="000F0A54" w:rsidRPr="00D62130">
        <w:t xml:space="preserve"> reports allow you to query our database and customer transaction files and to organize the output to meet your administrative needs. GOBI reports can be output in pdf format, tab delimited or as Microsoft Excel spreadsheets, allowing you to easily manipulate them or </w:t>
      </w:r>
      <w:r w:rsidR="000F0A54" w:rsidRPr="00D62130">
        <w:lastRenderedPageBreak/>
        <w:t>use the data in other spreadsheets. The reports allow you to analyse collection development and expenditure patterns and support plans and predictions for the future. Reports through GOBI can be run at any time.</w:t>
      </w:r>
    </w:p>
    <w:p w14:paraId="4F910795" w14:textId="1465A3B2" w:rsidR="000F0A54" w:rsidRPr="00D62130" w:rsidRDefault="000F0A54" w:rsidP="000F0A54">
      <w:pPr>
        <w:pStyle w:val="TCBodyafterH2"/>
      </w:pPr>
      <w:r w:rsidRPr="00D62130">
        <w:t>Provide or facilitates the collection of monthly usage and statistical data. Statistics are COUNTER 4 compliant. Statistics are available by 21st of the month.</w:t>
      </w:r>
    </w:p>
    <w:p w14:paraId="00D847E2" w14:textId="45D58899" w:rsidR="003303DB" w:rsidRPr="00D62130" w:rsidRDefault="000F0A54" w:rsidP="000F0A54">
      <w:pPr>
        <w:pStyle w:val="TCBodyafterH2"/>
        <w:numPr>
          <w:ilvl w:val="0"/>
          <w:numId w:val="0"/>
        </w:numPr>
        <w:ind w:left="1985"/>
      </w:pPr>
      <w:r w:rsidRPr="00D62130">
        <w:t>Monthly usage and statistical data can be retrieved from the individual publisher and aggregator platforms.</w:t>
      </w:r>
    </w:p>
    <w:p w14:paraId="044A6BDE" w14:textId="647E63F9" w:rsidR="00285D9C" w:rsidRPr="00D62130" w:rsidRDefault="00285D9C" w:rsidP="00285D9C">
      <w:pPr>
        <w:pStyle w:val="TCHeading1"/>
      </w:pPr>
      <w:bookmarkStart w:id="15" w:name="_Toc459375653"/>
      <w:r w:rsidRPr="00D62130">
        <w:t>Measurement  &amp; Related Payment</w:t>
      </w:r>
      <w:bookmarkEnd w:id="15"/>
    </w:p>
    <w:p w14:paraId="3618D10F" w14:textId="1A45A993" w:rsidR="00CC4695" w:rsidRPr="00D62130" w:rsidRDefault="00CC4695" w:rsidP="00CC4695">
      <w:pPr>
        <w:pStyle w:val="TCBodyafterH1"/>
        <w:jc w:val="left"/>
      </w:pPr>
      <w:r w:rsidRPr="00D62130">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rsidR="001F769C">
        <w:t>7.1</w:t>
      </w:r>
      <w:r w:rsidRPr="00D62130">
        <w:t>, the Provider will refund that part of  Fee paid for the remaining un-expired portion of the  Term (proportional to the amount of the Licensed Materials / Goods unavailable)</w:t>
      </w:r>
      <w:r w:rsidRPr="00D62130">
        <w:br/>
      </w:r>
      <w:r w:rsidRPr="00D62130">
        <w:br/>
        <w:t>[</w:t>
      </w:r>
      <w:r w:rsidRPr="0080063B">
        <w:rPr>
          <w:highlight w:val="yellow"/>
        </w:rPr>
        <w:t>Guidance Note: Applies to electronic content and print journals ONLY]</w:t>
      </w:r>
    </w:p>
    <w:p w14:paraId="7ED6449F" w14:textId="77777777" w:rsidR="000F0A54" w:rsidRPr="00D62130" w:rsidRDefault="000F0A54" w:rsidP="000F0A54">
      <w:pPr>
        <w:pStyle w:val="TCBodyafterH1"/>
        <w:numPr>
          <w:ilvl w:val="0"/>
          <w:numId w:val="0"/>
        </w:numPr>
        <w:spacing w:before="0" w:after="0"/>
        <w:ind w:left="1584"/>
        <w:jc w:val="left"/>
      </w:pPr>
    </w:p>
    <w:p w14:paraId="7118EE44" w14:textId="77777777" w:rsidR="00CC4695" w:rsidRPr="00D62130" w:rsidRDefault="00FB79B1" w:rsidP="00FB79B1">
      <w:pPr>
        <w:pStyle w:val="TCBodyafterH1"/>
        <w:keepNext w:val="0"/>
        <w:ind w:left="851" w:hanging="851"/>
        <w:jc w:val="left"/>
      </w:pPr>
      <w:r w:rsidRPr="00D62130">
        <w:t>In addition to clause 10 (</w:t>
      </w:r>
      <w:bookmarkStart w:id="16" w:name="_Ref508472"/>
      <w:bookmarkStart w:id="17" w:name="_Toc1986749"/>
      <w:bookmarkStart w:id="18" w:name="_Ref37838789"/>
      <w:bookmarkStart w:id="19" w:name="_Toc57441813"/>
      <w:bookmarkStart w:id="20" w:name="_Toc316393622"/>
      <w:bookmarkStart w:id="21" w:name="_Toc316407097"/>
      <w:r w:rsidRPr="00D62130">
        <w:t>Agreement Price</w:t>
      </w:r>
      <w:bookmarkEnd w:id="16"/>
      <w:bookmarkEnd w:id="17"/>
      <w:bookmarkEnd w:id="18"/>
      <w:bookmarkEnd w:id="19"/>
      <w:bookmarkEnd w:id="20"/>
      <w:bookmarkEnd w:id="21"/>
      <w:r w:rsidRPr="00D62130">
        <w:t xml:space="preserve">) of the “Order Terms and Conditions”, the Provider shall ensure prompt payment of all invoices due to the Publisher(s). Where there is a delay to the payment of the Fee to the publisher(s) by the Provider, the Provider shall use its best endeavours to ensure that the Service and/or the Licensed Materials are not suspended by the publisher(s). </w:t>
      </w:r>
      <w:r w:rsidR="00CC4695" w:rsidRPr="00D62130">
        <w:t>I</w:t>
      </w:r>
      <w:r w:rsidRPr="00D62130">
        <w:t>n the event that the Service and/or the Li</w:t>
      </w:r>
      <w:r w:rsidR="00CC4695" w:rsidRPr="00D62130">
        <w:t>censed Materials are suspended:</w:t>
      </w:r>
    </w:p>
    <w:p w14:paraId="2321FAFA" w14:textId="29CA0636" w:rsidR="00663F39" w:rsidRPr="00D62130" w:rsidRDefault="00FB79B1" w:rsidP="00663F39">
      <w:pPr>
        <w:pStyle w:val="TCBodyafterH2"/>
        <w:spacing w:before="0" w:after="0"/>
        <w:ind w:left="1988" w:hanging="1138"/>
      </w:pPr>
      <w:proofErr w:type="gramStart"/>
      <w:r w:rsidRPr="00D62130">
        <w:t>the</w:t>
      </w:r>
      <w:proofErr w:type="gramEnd"/>
      <w:r w:rsidRPr="00D62130">
        <w:t xml:space="preserve"> Provider will offer the Purchasing Authority a credit in accordance with the schedule below, with the credit being calculated on the basis of the [annual / quarterly</w:t>
      </w:r>
      <w:r w:rsidR="00A62A2E" w:rsidRPr="00D62130">
        <w:t>] Fee for the Service.</w:t>
      </w:r>
      <w:r w:rsidR="00A62A2E" w:rsidRPr="00D62130">
        <w:br/>
      </w:r>
      <w:r w:rsidR="00A62A2E" w:rsidRPr="00D62130">
        <w:br/>
        <w:t>[</w:t>
      </w:r>
      <w:r w:rsidR="00A62A2E" w:rsidRPr="0080063B">
        <w:rPr>
          <w:b/>
          <w:highlight w:val="yellow"/>
        </w:rPr>
        <w:t>Guidance Note:</w:t>
      </w:r>
      <w:r w:rsidR="00A62A2E" w:rsidRPr="0080063B">
        <w:rPr>
          <w:highlight w:val="yellow"/>
        </w:rPr>
        <w:t xml:space="preserve"> It is advisable that the Provider clarifies with the Purchasing Authority at the point of purchase how the credits should be issued</w:t>
      </w:r>
      <w:r w:rsidR="00A62A2E" w:rsidRPr="00D62130">
        <w:t>.]</w:t>
      </w:r>
      <w:r w:rsidR="00A62A2E" w:rsidRPr="00D62130">
        <w:br/>
      </w:r>
      <w:r w:rsidR="00A62A2E" w:rsidRPr="00D62130">
        <w:br/>
        <w:t>[</w:t>
      </w:r>
      <w:r w:rsidR="00A62A2E" w:rsidRPr="0080063B">
        <w:rPr>
          <w:highlight w:val="yellow"/>
        </w:rPr>
        <w:t>Guidance Note: Applies to electronic content supplied by an Agent ONLY</w:t>
      </w:r>
      <w:r w:rsidR="00A62A2E" w:rsidRPr="00D62130">
        <w:t>]</w:t>
      </w:r>
      <w:r w:rsidR="00CC4695" w:rsidRPr="00D62130">
        <w:br/>
      </w:r>
      <w:r w:rsidR="00CC4695" w:rsidRPr="00D62130">
        <w:br/>
      </w:r>
      <w:r w:rsidR="00663F39" w:rsidRPr="00D62130">
        <w:t>.</w:t>
      </w:r>
    </w:p>
    <w:p w14:paraId="12D77DB4" w14:textId="77777777" w:rsidR="00663F39" w:rsidRDefault="00663F39" w:rsidP="00663F39">
      <w:pPr>
        <w:pStyle w:val="TCBodyafterH2"/>
        <w:numPr>
          <w:ilvl w:val="0"/>
          <w:numId w:val="0"/>
        </w:numPr>
        <w:spacing w:before="0" w:after="0"/>
        <w:ind w:left="1988"/>
      </w:pPr>
    </w:p>
    <w:tbl>
      <w:tblPr>
        <w:tblStyle w:val="TableGrid"/>
        <w:tblW w:w="0" w:type="auto"/>
        <w:jc w:val="center"/>
        <w:tblLook w:val="04A0" w:firstRow="1" w:lastRow="0" w:firstColumn="1" w:lastColumn="0" w:noHBand="0" w:noVBand="1"/>
      </w:tblPr>
      <w:tblGrid>
        <w:gridCol w:w="3085"/>
        <w:gridCol w:w="3827"/>
      </w:tblGrid>
      <w:tr w:rsidR="00CC4695" w:rsidRPr="00CC4695" w14:paraId="4E5734BB" w14:textId="77777777" w:rsidTr="00BA5C37">
        <w:trPr>
          <w:jc w:val="center"/>
        </w:trPr>
        <w:tc>
          <w:tcPr>
            <w:tcW w:w="3085" w:type="dxa"/>
          </w:tcPr>
          <w:p w14:paraId="294A0C83" w14:textId="77777777" w:rsidR="00CC4695" w:rsidRPr="00CC4695" w:rsidRDefault="00CC4695" w:rsidP="00E6355C">
            <w:pPr>
              <w:pStyle w:val="Paragraphnonumbers"/>
              <w:spacing w:after="0"/>
              <w:rPr>
                <w:b/>
              </w:rPr>
            </w:pPr>
            <w:r w:rsidRPr="00CC4695">
              <w:rPr>
                <w:b/>
              </w:rPr>
              <w:t>Service Availability</w:t>
            </w:r>
          </w:p>
        </w:tc>
        <w:tc>
          <w:tcPr>
            <w:tcW w:w="3827" w:type="dxa"/>
          </w:tcPr>
          <w:p w14:paraId="18CEBDE2" w14:textId="77777777" w:rsidR="00CC4695" w:rsidRPr="00CC4695" w:rsidRDefault="00CC4695" w:rsidP="00E6355C">
            <w:pPr>
              <w:pStyle w:val="Paragraphnonumbers"/>
              <w:spacing w:after="0"/>
              <w:rPr>
                <w:b/>
              </w:rPr>
            </w:pPr>
            <w:r w:rsidRPr="00CC4695">
              <w:rPr>
                <w:b/>
              </w:rPr>
              <w:t>Credit Percentage</w:t>
            </w:r>
          </w:p>
        </w:tc>
      </w:tr>
      <w:tr w:rsidR="00CC4695" w:rsidRPr="00CC4695" w14:paraId="3A6090AE" w14:textId="77777777" w:rsidTr="00BA5C37">
        <w:trPr>
          <w:jc w:val="center"/>
        </w:trPr>
        <w:tc>
          <w:tcPr>
            <w:tcW w:w="3085" w:type="dxa"/>
          </w:tcPr>
          <w:p w14:paraId="028EDB87" w14:textId="77777777" w:rsidR="00CC4695" w:rsidRPr="00CC4695" w:rsidRDefault="00CC4695" w:rsidP="00E6355C">
            <w:pPr>
              <w:pStyle w:val="Paragraphnonumbers"/>
              <w:spacing w:after="0"/>
            </w:pPr>
            <w:r w:rsidRPr="00CC4695">
              <w:lastRenderedPageBreak/>
              <w:t>99.8 to 100%</w:t>
            </w:r>
            <w:r w:rsidRPr="00CC4695">
              <w:tab/>
              <w:t xml:space="preserve">            </w:t>
            </w:r>
          </w:p>
        </w:tc>
        <w:tc>
          <w:tcPr>
            <w:tcW w:w="3827" w:type="dxa"/>
          </w:tcPr>
          <w:p w14:paraId="3D888B9B" w14:textId="77777777" w:rsidR="00CC4695" w:rsidRPr="00CC4695" w:rsidRDefault="00CC4695" w:rsidP="00E6355C">
            <w:pPr>
              <w:pStyle w:val="Paragraphnonumbers"/>
              <w:spacing w:after="0"/>
            </w:pPr>
            <w:r w:rsidRPr="00CC4695">
              <w:t>0%</w:t>
            </w:r>
          </w:p>
        </w:tc>
      </w:tr>
      <w:tr w:rsidR="00CC4695" w:rsidRPr="00CC4695" w14:paraId="4EF27116" w14:textId="77777777" w:rsidTr="00BA5C37">
        <w:trPr>
          <w:jc w:val="center"/>
        </w:trPr>
        <w:tc>
          <w:tcPr>
            <w:tcW w:w="3085" w:type="dxa"/>
          </w:tcPr>
          <w:p w14:paraId="259B25C0" w14:textId="77777777" w:rsidR="00CC4695" w:rsidRPr="00CC4695" w:rsidRDefault="00CC4695" w:rsidP="00E6355C">
            <w:pPr>
              <w:pStyle w:val="Paragraphnonumbers"/>
              <w:spacing w:after="0"/>
            </w:pPr>
            <w:r w:rsidRPr="00CC4695">
              <w:t>99.0% to 99.79%</w:t>
            </w:r>
          </w:p>
        </w:tc>
        <w:tc>
          <w:tcPr>
            <w:tcW w:w="3827" w:type="dxa"/>
          </w:tcPr>
          <w:p w14:paraId="4C03F59D" w14:textId="77777777" w:rsidR="00CC4695" w:rsidRPr="00CC4695" w:rsidRDefault="00CC4695" w:rsidP="00E6355C">
            <w:pPr>
              <w:pStyle w:val="Paragraphnonumbers"/>
              <w:spacing w:after="0"/>
            </w:pPr>
            <w:r w:rsidRPr="00CC4695">
              <w:t>3%</w:t>
            </w:r>
          </w:p>
        </w:tc>
      </w:tr>
      <w:tr w:rsidR="00CC4695" w:rsidRPr="00CC4695" w14:paraId="0683BE24" w14:textId="77777777" w:rsidTr="00BA5C37">
        <w:trPr>
          <w:jc w:val="center"/>
        </w:trPr>
        <w:tc>
          <w:tcPr>
            <w:tcW w:w="3085" w:type="dxa"/>
          </w:tcPr>
          <w:p w14:paraId="45E925CB" w14:textId="77777777" w:rsidR="00CC4695" w:rsidRPr="00CC4695" w:rsidRDefault="00CC4695" w:rsidP="00E6355C">
            <w:pPr>
              <w:pStyle w:val="Paragraphnonumbers"/>
              <w:spacing w:after="0"/>
            </w:pPr>
            <w:r w:rsidRPr="00CC4695">
              <w:t>98.0% to 98.99%</w:t>
            </w:r>
          </w:p>
        </w:tc>
        <w:tc>
          <w:tcPr>
            <w:tcW w:w="3827" w:type="dxa"/>
          </w:tcPr>
          <w:p w14:paraId="1C5BBD8E" w14:textId="77777777" w:rsidR="00CC4695" w:rsidRPr="00CC4695" w:rsidRDefault="00CC4695" w:rsidP="00E6355C">
            <w:pPr>
              <w:pStyle w:val="Paragraphnonumbers"/>
              <w:spacing w:after="0"/>
            </w:pPr>
            <w:r w:rsidRPr="00CC4695">
              <w:t>5%</w:t>
            </w:r>
          </w:p>
        </w:tc>
      </w:tr>
      <w:tr w:rsidR="00CC4695" w:rsidRPr="00CC4695" w14:paraId="43D8F67A" w14:textId="77777777" w:rsidTr="00BA5C37">
        <w:trPr>
          <w:jc w:val="center"/>
        </w:trPr>
        <w:tc>
          <w:tcPr>
            <w:tcW w:w="3085" w:type="dxa"/>
          </w:tcPr>
          <w:p w14:paraId="07221E7C" w14:textId="77777777" w:rsidR="00CC4695" w:rsidRPr="00CC4695" w:rsidRDefault="00CC4695" w:rsidP="00E6355C">
            <w:pPr>
              <w:pStyle w:val="Paragraphnonumbers"/>
              <w:spacing w:after="0"/>
            </w:pPr>
            <w:r w:rsidRPr="00CC4695">
              <w:t>97% to 97.99%</w:t>
            </w:r>
          </w:p>
        </w:tc>
        <w:tc>
          <w:tcPr>
            <w:tcW w:w="3827" w:type="dxa"/>
          </w:tcPr>
          <w:p w14:paraId="42F81F63" w14:textId="77777777" w:rsidR="00CC4695" w:rsidRPr="00CC4695" w:rsidRDefault="00CC4695" w:rsidP="00E6355C">
            <w:pPr>
              <w:pStyle w:val="Paragraphnonumbers"/>
              <w:spacing w:after="0"/>
            </w:pPr>
            <w:r w:rsidRPr="00CC4695">
              <w:t>7%</w:t>
            </w:r>
          </w:p>
        </w:tc>
      </w:tr>
      <w:tr w:rsidR="00CC4695" w:rsidRPr="00CC4695" w14:paraId="108043B6" w14:textId="77777777" w:rsidTr="00BA5C37">
        <w:trPr>
          <w:jc w:val="center"/>
        </w:trPr>
        <w:tc>
          <w:tcPr>
            <w:tcW w:w="3085" w:type="dxa"/>
          </w:tcPr>
          <w:p w14:paraId="7574742B" w14:textId="77777777" w:rsidR="00CC4695" w:rsidRPr="00CC4695" w:rsidRDefault="00CC4695" w:rsidP="00E6355C">
            <w:pPr>
              <w:pStyle w:val="Paragraphnonumbers"/>
              <w:spacing w:after="0"/>
            </w:pPr>
            <w:r w:rsidRPr="00CC4695">
              <w:t>97.8% or below</w:t>
            </w:r>
          </w:p>
        </w:tc>
        <w:tc>
          <w:tcPr>
            <w:tcW w:w="3827" w:type="dxa"/>
          </w:tcPr>
          <w:p w14:paraId="0F998B43" w14:textId="77777777" w:rsidR="00CC4695" w:rsidRPr="00CC4695" w:rsidRDefault="00CC4695" w:rsidP="00E6355C">
            <w:pPr>
              <w:pStyle w:val="Paragraphnonumbers"/>
              <w:spacing w:after="0"/>
            </w:pPr>
            <w:r w:rsidRPr="00CC4695">
              <w:t>10%</w:t>
            </w:r>
          </w:p>
        </w:tc>
      </w:tr>
    </w:tbl>
    <w:p w14:paraId="23B263B4" w14:textId="77777777" w:rsidR="00FB79B1" w:rsidRDefault="00FB79B1" w:rsidP="005628BB">
      <w:pPr>
        <w:pStyle w:val="TCHeading1"/>
        <w:numPr>
          <w:ilvl w:val="0"/>
          <w:numId w:val="0"/>
        </w:numPr>
      </w:pPr>
      <w:r>
        <w:br/>
      </w:r>
    </w:p>
    <w:p w14:paraId="0DA7A7EA" w14:textId="77777777" w:rsidR="00FB79B1" w:rsidRDefault="00FB79B1" w:rsidP="00FB79B1">
      <w:pPr>
        <w:pStyle w:val="Paragraphnonumbers"/>
      </w:pPr>
    </w:p>
    <w:p w14:paraId="73E18655" w14:textId="77777777" w:rsidR="0039748D" w:rsidRPr="00AD3988" w:rsidRDefault="0039748D" w:rsidP="00CC4695">
      <w:pPr>
        <w:pStyle w:val="TCBodyafterH1"/>
        <w:numPr>
          <w:ilvl w:val="0"/>
          <w:numId w:val="0"/>
        </w:numPr>
        <w:ind w:left="858"/>
      </w:pPr>
    </w:p>
    <w:sectPr w:rsidR="0039748D" w:rsidRPr="00AD3988" w:rsidSect="0034397B">
      <w:footerReference w:type="default" r:id="rId21"/>
      <w:footerReference w:type="first" r:id="rId22"/>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221AF" w14:textId="77777777" w:rsidR="003C322A" w:rsidRDefault="003C322A">
      <w:r>
        <w:separator/>
      </w:r>
    </w:p>
  </w:endnote>
  <w:endnote w:type="continuationSeparator" w:id="0">
    <w:p w14:paraId="1927B3C6" w14:textId="77777777" w:rsidR="003C322A" w:rsidRDefault="003C322A">
      <w:r>
        <w:continuationSeparator/>
      </w:r>
    </w:p>
  </w:endnote>
  <w:endnote w:type="continuationNotice" w:id="1">
    <w:p w14:paraId="62EA130D" w14:textId="77777777" w:rsidR="003C322A" w:rsidRDefault="003C3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0D897" w14:textId="77777777"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14:paraId="01821C95" w14:textId="5DD69B70"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Agreement</w:t>
    </w:r>
  </w:p>
  <w:p w14:paraId="778F4031" w14:textId="77777777"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7D0610">
      <w:rPr>
        <w:rFonts w:ascii="Arial" w:hAnsi="Arial"/>
        <w:noProof/>
        <w:sz w:val="16"/>
      </w:rPr>
      <w:t>8</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809BE" w14:textId="77777777"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F1B16" w14:textId="77777777" w:rsidR="003C322A" w:rsidRDefault="003C322A">
      <w:r>
        <w:separator/>
      </w:r>
    </w:p>
  </w:footnote>
  <w:footnote w:type="continuationSeparator" w:id="0">
    <w:p w14:paraId="4E3D6B65" w14:textId="77777777" w:rsidR="003C322A" w:rsidRDefault="003C322A">
      <w:r>
        <w:continuationSeparator/>
      </w:r>
    </w:p>
  </w:footnote>
  <w:footnote w:type="continuationNotice" w:id="1">
    <w:p w14:paraId="3A445B8A" w14:textId="77777777" w:rsidR="003C322A" w:rsidRDefault="003C32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785C0634"/>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rPr>
        <w:color w:val="auto"/>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9A70480"/>
    <w:multiLevelType w:val="hybridMultilevel"/>
    <w:tmpl w:val="6B32E938"/>
    <w:lvl w:ilvl="0" w:tplc="CAA47506">
      <w:start w:val="1"/>
      <w:numFmt w:val="bullet"/>
      <w:lvlText w:val=""/>
      <w:lvlJc w:val="left"/>
      <w:pPr>
        <w:ind w:left="2707" w:hanging="360"/>
      </w:pPr>
      <w:rPr>
        <w:rFonts w:ascii="Symbol" w:hAnsi="Symbol" w:hint="default"/>
        <w:color w:val="auto"/>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5">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8">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9">
    <w:nsid w:val="488E2575"/>
    <w:multiLevelType w:val="hybridMultilevel"/>
    <w:tmpl w:val="7C80B7CC"/>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5">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8">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9">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7"/>
  </w:num>
  <w:num w:numId="3">
    <w:abstractNumId w:val="9"/>
  </w:num>
  <w:num w:numId="4">
    <w:abstractNumId w:val="14"/>
  </w:num>
  <w:num w:numId="5">
    <w:abstractNumId w:val="5"/>
  </w:num>
  <w:num w:numId="6">
    <w:abstractNumId w:val="0"/>
  </w:num>
  <w:num w:numId="7">
    <w:abstractNumId w:val="8"/>
  </w:num>
  <w:num w:numId="8">
    <w:abstractNumId w:val="13"/>
  </w:num>
  <w:num w:numId="9">
    <w:abstractNumId w:val="11"/>
  </w:num>
  <w:num w:numId="10">
    <w:abstractNumId w:val="21"/>
  </w:num>
  <w:num w:numId="11">
    <w:abstractNumId w:val="28"/>
  </w:num>
  <w:num w:numId="12">
    <w:abstractNumId w:val="15"/>
  </w:num>
  <w:num w:numId="13">
    <w:abstractNumId w:val="29"/>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2"/>
  </w:num>
  <w:num w:numId="18">
    <w:abstractNumId w:val="27"/>
  </w:num>
  <w:num w:numId="19">
    <w:abstractNumId w:val="12"/>
  </w:num>
  <w:num w:numId="20">
    <w:abstractNumId w:val="16"/>
  </w:num>
  <w:num w:numId="21">
    <w:abstractNumId w:val="23"/>
  </w:num>
  <w:num w:numId="22">
    <w:abstractNumId w:val="1"/>
  </w:num>
  <w:num w:numId="23">
    <w:abstractNumId w:val="18"/>
  </w:num>
  <w:num w:numId="24">
    <w:abstractNumId w:val="8"/>
  </w:num>
  <w:num w:numId="25">
    <w:abstractNumId w:val="8"/>
  </w:num>
  <w:num w:numId="26">
    <w:abstractNumId w:val="8"/>
  </w:num>
  <w:num w:numId="27">
    <w:abstractNumId w:val="8"/>
  </w:num>
  <w:num w:numId="28">
    <w:abstractNumId w:val="8"/>
  </w:num>
  <w:num w:numId="29">
    <w:abstractNumId w:val="26"/>
  </w:num>
  <w:num w:numId="30">
    <w:abstractNumId w:val="30"/>
  </w:num>
  <w:num w:numId="31">
    <w:abstractNumId w:val="25"/>
    <w:lvlOverride w:ilvl="0">
      <w:startOverride w:val="2"/>
    </w:lvlOverride>
  </w:num>
  <w:num w:numId="32">
    <w:abstractNumId w:val="25"/>
    <w:lvlOverride w:ilvl="0">
      <w:startOverride w:val="3"/>
    </w:lvlOverride>
  </w:num>
  <w:num w:numId="33">
    <w:abstractNumId w:val="31"/>
  </w:num>
  <w:num w:numId="34">
    <w:abstractNumId w:val="3"/>
  </w:num>
  <w:num w:numId="35">
    <w:abstractNumId w:val="8"/>
  </w:num>
  <w:num w:numId="36">
    <w:abstractNumId w:val="2"/>
  </w:num>
  <w:num w:numId="37">
    <w:abstractNumId w:val="20"/>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16FEE"/>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A54"/>
    <w:rsid w:val="000F0EDD"/>
    <w:rsid w:val="000F3578"/>
    <w:rsid w:val="000F4B93"/>
    <w:rsid w:val="00105E86"/>
    <w:rsid w:val="0010782F"/>
    <w:rsid w:val="001107F5"/>
    <w:rsid w:val="00112197"/>
    <w:rsid w:val="00112C18"/>
    <w:rsid w:val="00126A00"/>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1F6A"/>
    <w:rsid w:val="00193AF8"/>
    <w:rsid w:val="001968FF"/>
    <w:rsid w:val="001A31A1"/>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1F769C"/>
    <w:rsid w:val="00200001"/>
    <w:rsid w:val="00200232"/>
    <w:rsid w:val="00200505"/>
    <w:rsid w:val="00200864"/>
    <w:rsid w:val="00202CB8"/>
    <w:rsid w:val="002030D6"/>
    <w:rsid w:val="0020377A"/>
    <w:rsid w:val="00207565"/>
    <w:rsid w:val="00207ACC"/>
    <w:rsid w:val="002129AE"/>
    <w:rsid w:val="002215B8"/>
    <w:rsid w:val="00221EA0"/>
    <w:rsid w:val="00222BCE"/>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20E"/>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3DC8"/>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322A"/>
    <w:rsid w:val="003C4D42"/>
    <w:rsid w:val="003C6754"/>
    <w:rsid w:val="003D17DC"/>
    <w:rsid w:val="003D603C"/>
    <w:rsid w:val="003D60FF"/>
    <w:rsid w:val="003E41C6"/>
    <w:rsid w:val="003E63FC"/>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09E2"/>
    <w:rsid w:val="00491100"/>
    <w:rsid w:val="00491BCA"/>
    <w:rsid w:val="00493740"/>
    <w:rsid w:val="004975D0"/>
    <w:rsid w:val="004A21F5"/>
    <w:rsid w:val="004A3185"/>
    <w:rsid w:val="004A4B2B"/>
    <w:rsid w:val="004A5F79"/>
    <w:rsid w:val="004A6B32"/>
    <w:rsid w:val="004B051B"/>
    <w:rsid w:val="004B2513"/>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33D7"/>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3F39"/>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B513A"/>
    <w:rsid w:val="007C13DC"/>
    <w:rsid w:val="007C3E64"/>
    <w:rsid w:val="007C4BFC"/>
    <w:rsid w:val="007C5459"/>
    <w:rsid w:val="007C561C"/>
    <w:rsid w:val="007C76DD"/>
    <w:rsid w:val="007C7E0C"/>
    <w:rsid w:val="007D0610"/>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063B"/>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779E6"/>
    <w:rsid w:val="00885072"/>
    <w:rsid w:val="0088517B"/>
    <w:rsid w:val="008852FF"/>
    <w:rsid w:val="00885E78"/>
    <w:rsid w:val="00891244"/>
    <w:rsid w:val="00891A27"/>
    <w:rsid w:val="00891AA5"/>
    <w:rsid w:val="00892B1C"/>
    <w:rsid w:val="00892C2C"/>
    <w:rsid w:val="00896B08"/>
    <w:rsid w:val="008977C1"/>
    <w:rsid w:val="008A0E6D"/>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0F6A"/>
    <w:rsid w:val="00A35F67"/>
    <w:rsid w:val="00A421B6"/>
    <w:rsid w:val="00A433E1"/>
    <w:rsid w:val="00A4620E"/>
    <w:rsid w:val="00A52139"/>
    <w:rsid w:val="00A52B6B"/>
    <w:rsid w:val="00A52F49"/>
    <w:rsid w:val="00A535C2"/>
    <w:rsid w:val="00A547BB"/>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977"/>
    <w:rsid w:val="00A94FB2"/>
    <w:rsid w:val="00A9587A"/>
    <w:rsid w:val="00A976E9"/>
    <w:rsid w:val="00AA19BE"/>
    <w:rsid w:val="00AA2C84"/>
    <w:rsid w:val="00AA4598"/>
    <w:rsid w:val="00AA6772"/>
    <w:rsid w:val="00AA7EE3"/>
    <w:rsid w:val="00AB24BA"/>
    <w:rsid w:val="00AC74F8"/>
    <w:rsid w:val="00AD3988"/>
    <w:rsid w:val="00AD5C49"/>
    <w:rsid w:val="00AD62A2"/>
    <w:rsid w:val="00AD72E2"/>
    <w:rsid w:val="00AE0FA8"/>
    <w:rsid w:val="00AE78F3"/>
    <w:rsid w:val="00AF49DA"/>
    <w:rsid w:val="00AF5F2B"/>
    <w:rsid w:val="00AF73A9"/>
    <w:rsid w:val="00AF7EA1"/>
    <w:rsid w:val="00B03281"/>
    <w:rsid w:val="00B12174"/>
    <w:rsid w:val="00B12A07"/>
    <w:rsid w:val="00B14966"/>
    <w:rsid w:val="00B1499A"/>
    <w:rsid w:val="00B1594D"/>
    <w:rsid w:val="00B17649"/>
    <w:rsid w:val="00B20DA7"/>
    <w:rsid w:val="00B22BEB"/>
    <w:rsid w:val="00B23DEB"/>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5C37"/>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2130"/>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545"/>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23F70"/>
    <w:rsid w:val="00E30090"/>
    <w:rsid w:val="00E308A3"/>
    <w:rsid w:val="00E341BC"/>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969"/>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17CC7"/>
    <w:rsid w:val="00F224DE"/>
    <w:rsid w:val="00F23E9A"/>
    <w:rsid w:val="00F25318"/>
    <w:rsid w:val="00F328B8"/>
    <w:rsid w:val="00F34707"/>
    <w:rsid w:val="00F36664"/>
    <w:rsid w:val="00F3710E"/>
    <w:rsid w:val="00F405CA"/>
    <w:rsid w:val="00F443AA"/>
    <w:rsid w:val="00F453E1"/>
    <w:rsid w:val="00F55DFA"/>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4B6B"/>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A3A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bi3.com/hx/Falcon.ashx?location=contact" TargetMode="External"/><Relationship Id="rId18" Type="http://schemas.openxmlformats.org/officeDocument/2006/relationships/hyperlink" Target="mailto:services@ybp.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services@ybp.com" TargetMode="External"/><Relationship Id="rId17" Type="http://schemas.openxmlformats.org/officeDocument/2006/relationships/hyperlink" Target="mailto:customerservice@ybp.com" TargetMode="External"/><Relationship Id="rId2" Type="http://schemas.openxmlformats.org/officeDocument/2006/relationships/numbering" Target="numbering.xml"/><Relationship Id="rId16" Type="http://schemas.openxmlformats.org/officeDocument/2006/relationships/hyperlink" Target="http://www.ybp.com/" TargetMode="External"/><Relationship Id="rId20" Type="http://schemas.openxmlformats.org/officeDocument/2006/relationships/hyperlink" Target="http://www.gobi3.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hines@ybp.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hines@ybp.com" TargetMode="External"/><Relationship Id="rId23" Type="http://schemas.openxmlformats.org/officeDocument/2006/relationships/fontTable" Target="fontTable.xml"/><Relationship Id="rId10" Type="http://schemas.openxmlformats.org/officeDocument/2006/relationships/hyperlink" Target="mailto:ahines@ybp.com" TargetMode="External"/><Relationship Id="rId19" Type="http://schemas.openxmlformats.org/officeDocument/2006/relationships/hyperlink" Target="http://www.gobi3.com/hx/Falcon.ashx?location=contac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gobi3.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1A261-EF18-42F1-8DAA-385AD56D2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D7B35910</Template>
  <TotalTime>0</TotalTime>
  <Pages>8</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2016-08-24T10:11:00Z</dcterms:created>
  <dcterms:modified xsi:type="dcterms:W3CDTF">2016-08-24T10:11:00Z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